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F726A" w:rsidRPr="00317B6B">
        <w:rPr>
          <w:rFonts w:eastAsia="Arial Unicode MS"/>
          <w:noProof/>
          <w:color w:val="000000"/>
          <w:sz w:val="22"/>
          <w:szCs w:val="22"/>
          <w:lang w:val="en-AU"/>
        </w:rPr>
        <w:t>166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F726A" w:rsidRPr="00317B6B">
        <w:rPr>
          <w:b/>
          <w:noProof/>
          <w:color w:val="000000"/>
          <w:sz w:val="20"/>
          <w:szCs w:val="20"/>
          <w:lang w:val="en-US"/>
        </w:rPr>
        <w:t>Irwan,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DF726A" w:rsidRPr="00317B6B">
        <w:rPr>
          <w:b/>
          <w:noProof/>
          <w:color w:val="000000"/>
          <w:sz w:val="20"/>
          <w:szCs w:val="20"/>
          <w:lang w:val="en-US"/>
        </w:rPr>
        <w:t>0303037005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F726A" w:rsidRPr="00317B6B">
        <w:rPr>
          <w:b/>
          <w:noProof/>
          <w:color w:val="000000"/>
          <w:sz w:val="20"/>
          <w:szCs w:val="20"/>
          <w:lang w:val="en-US"/>
        </w:rPr>
        <w:t>612700421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DF726A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F726A" w:rsidRPr="00317B6B">
        <w:rPr>
          <w:noProof/>
          <w:color w:val="000000"/>
          <w:sz w:val="20"/>
          <w:szCs w:val="20"/>
          <w:lang w:val="en-AU"/>
        </w:rPr>
        <w:t>Heru Nur Akhmad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F726A" w:rsidRPr="00317B6B">
        <w:rPr>
          <w:noProof/>
          <w:color w:val="000000"/>
          <w:sz w:val="20"/>
          <w:szCs w:val="20"/>
          <w:lang w:val="en-AU"/>
        </w:rPr>
        <w:t>432-1311-0421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F726A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F726A" w:rsidRPr="00317B6B">
        <w:rPr>
          <w:noProof/>
          <w:color w:val="000000"/>
          <w:sz w:val="20"/>
          <w:szCs w:val="20"/>
          <w:lang w:val="en-AU"/>
        </w:rPr>
        <w:t>Evaluasi Terhadap Indikator Kinerja Utama Pada Direktorat Jendral Pajak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C405-5B34-4120-881D-2E8C3062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2015-05-29T03:47:00Z</cp:lastPrinted>
  <dcterms:created xsi:type="dcterms:W3CDTF">2015-05-29T03:48:00Z</dcterms:created>
  <dcterms:modified xsi:type="dcterms:W3CDTF">2015-05-29T03:48:00Z</dcterms:modified>
</cp:coreProperties>
</file>