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900AD8" w:rsidRPr="00EC53BD">
        <w:rPr>
          <w:rFonts w:eastAsia="Arial Unicode MS"/>
          <w:noProof/>
          <w:color w:val="000000"/>
          <w:sz w:val="22"/>
          <w:szCs w:val="22"/>
        </w:rPr>
        <w:t>13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900AD8" w:rsidRPr="00EC53BD">
        <w:rPr>
          <w:b/>
          <w:noProof/>
          <w:color w:val="000000"/>
          <w:sz w:val="20"/>
          <w:szCs w:val="20"/>
        </w:rPr>
        <w:t>Rina Yuliastuti Asmara, SE., M.Ak.,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900AD8" w:rsidRPr="00EC53BD">
        <w:rPr>
          <w:noProof/>
          <w:color w:val="000000"/>
          <w:sz w:val="20"/>
          <w:szCs w:val="20"/>
          <w:lang w:val="en-US"/>
        </w:rPr>
        <w:t>114650417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900AD8"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900AD8" w:rsidRPr="00EC53BD">
        <w:rPr>
          <w:noProof/>
          <w:color w:val="000000"/>
          <w:sz w:val="20"/>
          <w:szCs w:val="20"/>
        </w:rPr>
        <w:t>Eni Ambarwati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900AD8" w:rsidRPr="00EC53BD">
        <w:rPr>
          <w:noProof/>
          <w:color w:val="000000"/>
          <w:sz w:val="20"/>
          <w:szCs w:val="20"/>
        </w:rPr>
        <w:t>43213110385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900AD8"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900AD8" w:rsidRPr="00EC53BD">
        <w:rPr>
          <w:noProof/>
          <w:color w:val="000000"/>
          <w:sz w:val="20"/>
          <w:szCs w:val="20"/>
        </w:rPr>
        <w:t>Pengaruh Kualitas Audit terhadap Manajemen Laba pada Perusahaan yang melakukan IPO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E589-2309-453E-8F5B-44674B88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2015-05-27T07:03:00Z</dcterms:created>
  <dcterms:modified xsi:type="dcterms:W3CDTF">2015-05-27T07:03:00Z</dcterms:modified>
</cp:coreProperties>
</file>