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57B0" w:rsidRPr="00317B6B">
        <w:rPr>
          <w:rFonts w:eastAsia="Arial Unicode MS"/>
          <w:noProof/>
          <w:color w:val="000000"/>
          <w:sz w:val="22"/>
          <w:szCs w:val="22"/>
          <w:lang w:val="en-AU"/>
        </w:rPr>
        <w:t>101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157B0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157B0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157B0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A157B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157B0" w:rsidRPr="00317B6B">
        <w:rPr>
          <w:noProof/>
          <w:color w:val="000000"/>
          <w:sz w:val="20"/>
          <w:szCs w:val="20"/>
          <w:lang w:val="en-AU"/>
        </w:rPr>
        <w:t>Eko Prasetio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157B0" w:rsidRPr="00317B6B">
        <w:rPr>
          <w:noProof/>
          <w:color w:val="000000"/>
          <w:sz w:val="20"/>
          <w:szCs w:val="20"/>
          <w:lang w:val="en-AU"/>
        </w:rPr>
        <w:t>43210110066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157B0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157B0" w:rsidRPr="00317B6B">
        <w:rPr>
          <w:noProof/>
          <w:color w:val="000000"/>
          <w:sz w:val="20"/>
          <w:szCs w:val="20"/>
          <w:lang w:val="en-AU"/>
        </w:rPr>
        <w:t>Pengaruh Price Earning Ratio Dan Price To Book Value Terhadap Nilai Modal Kerja Bersih Disesuaikan Pada Perusahaan Efek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572B-3BE6-4604-8C56-587CF8DF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2015-05-29T02:26:00Z</cp:lastPrinted>
  <dcterms:created xsi:type="dcterms:W3CDTF">2015-05-29T02:26:00Z</dcterms:created>
  <dcterms:modified xsi:type="dcterms:W3CDTF">2015-05-29T02:26:00Z</dcterms:modified>
</cp:coreProperties>
</file>