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792354" w:rsidRPr="009461F7">
        <w:rPr>
          <w:rFonts w:eastAsia="Arial Unicode MS"/>
          <w:noProof/>
          <w:color w:val="000000"/>
          <w:sz w:val="22"/>
          <w:szCs w:val="22"/>
        </w:rPr>
        <w:t>150</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792354" w:rsidRPr="009461F7">
        <w:rPr>
          <w:b/>
          <w:noProof/>
          <w:color w:val="000000"/>
          <w:sz w:val="20"/>
          <w:szCs w:val="20"/>
        </w:rPr>
        <w:t>Diah Iskandar,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792354" w:rsidRPr="009461F7">
        <w:rPr>
          <w:noProof/>
          <w:color w:val="000000"/>
          <w:sz w:val="20"/>
          <w:szCs w:val="20"/>
          <w:lang w:val="en-US"/>
        </w:rPr>
        <w:t>0305046804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792354" w:rsidRPr="009461F7">
        <w:rPr>
          <w:noProof/>
          <w:color w:val="000000"/>
          <w:sz w:val="20"/>
          <w:szCs w:val="20"/>
          <w:lang w:val="en-US"/>
        </w:rPr>
        <w:t>193680107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792354"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792354" w:rsidRPr="009461F7">
        <w:rPr>
          <w:noProof/>
          <w:color w:val="000000"/>
          <w:sz w:val="20"/>
          <w:szCs w:val="20"/>
        </w:rPr>
        <w:t>Efita Fani</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792354" w:rsidRPr="009461F7">
        <w:rPr>
          <w:noProof/>
          <w:color w:val="000000"/>
          <w:sz w:val="20"/>
          <w:szCs w:val="20"/>
        </w:rPr>
        <w:t>43210120093</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792354"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792354" w:rsidRPr="009461F7">
        <w:rPr>
          <w:noProof/>
          <w:color w:val="000000"/>
          <w:sz w:val="20"/>
          <w:szCs w:val="20"/>
        </w:rPr>
        <w:t>Pengaruh Pengungkapan Emisi Karbon Dan Corporate Social Responsibility Terhadap Nilai Perusahaan (Studi Empiris Perusahaan Yang Terdaftar Di Bei Periode 2010-2012)</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2"/>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40FA-82B1-460C-A13E-85B94CB4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2015-05-28T04:11:00Z</dcterms:created>
  <dcterms:modified xsi:type="dcterms:W3CDTF">2015-05-28T04:11:00Z</dcterms:modified>
</cp:coreProperties>
</file>