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27C8E" w:rsidRPr="00317B6B">
        <w:rPr>
          <w:rFonts w:eastAsia="Arial Unicode MS"/>
          <w:noProof/>
          <w:color w:val="000000"/>
          <w:sz w:val="22"/>
          <w:szCs w:val="22"/>
          <w:lang w:val="en-AU"/>
        </w:rPr>
        <w:t>168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427C8E" w:rsidRPr="00317B6B">
        <w:rPr>
          <w:b/>
          <w:noProof/>
          <w:color w:val="000000"/>
          <w:sz w:val="20"/>
          <w:szCs w:val="20"/>
          <w:lang w:val="en-US"/>
        </w:rPr>
        <w:t>Islamiah Kamil, SE., M.Ak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427C8E" w:rsidRPr="00317B6B">
        <w:rPr>
          <w:b/>
          <w:noProof/>
          <w:color w:val="000000"/>
          <w:sz w:val="20"/>
          <w:szCs w:val="20"/>
          <w:lang w:val="en-US"/>
        </w:rPr>
        <w:t>0325087602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427C8E" w:rsidRPr="00317B6B">
        <w:rPr>
          <w:b/>
          <w:noProof/>
          <w:color w:val="000000"/>
          <w:sz w:val="20"/>
          <w:szCs w:val="20"/>
          <w:lang w:val="en-US"/>
        </w:rPr>
        <w:t>609760091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427C8E" w:rsidRPr="00317B6B">
        <w:rPr>
          <w:b/>
          <w:noProof/>
          <w:color w:val="000000"/>
          <w:sz w:val="20"/>
          <w:szCs w:val="20"/>
        </w:rPr>
        <w:t>Asisten Ahli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427C8E" w:rsidRPr="00317B6B">
        <w:rPr>
          <w:noProof/>
          <w:color w:val="000000"/>
          <w:sz w:val="20"/>
          <w:szCs w:val="20"/>
          <w:lang w:val="en-AU"/>
        </w:rPr>
        <w:t>Dita Armelita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427C8E" w:rsidRPr="00317B6B">
        <w:rPr>
          <w:noProof/>
          <w:color w:val="000000"/>
          <w:sz w:val="20"/>
          <w:szCs w:val="20"/>
          <w:lang w:val="en-AU"/>
        </w:rPr>
        <w:t>43211110239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427C8E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427C8E" w:rsidRPr="00317B6B">
        <w:rPr>
          <w:noProof/>
          <w:color w:val="000000"/>
          <w:sz w:val="20"/>
          <w:szCs w:val="20"/>
          <w:lang w:val="en-AU"/>
        </w:rPr>
        <w:t>Penagaruh Perencanaan Pajak dan Manajemen Laba Terhadap Penghasilan Kena Pajak Pada Perusahaan Nonmanufaktur yang terdaftar di BEI tahun 2008-2013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326" w:rsidRDefault="00256326" w:rsidP="0014065C">
      <w:r>
        <w:separator/>
      </w:r>
    </w:p>
  </w:endnote>
  <w:endnote w:type="continuationSeparator" w:id="0">
    <w:p w:rsidR="00256326" w:rsidRDefault="0025632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326" w:rsidRDefault="00256326">
    <w:pPr>
      <w:pStyle w:val="Footer"/>
    </w:pPr>
    <w:r>
      <w:t>[Type text]</w:t>
    </w:r>
  </w:p>
  <w:p w:rsidR="00256326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256326" w:rsidRDefault="0025632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256326" w:rsidRPr="00694DCC" w:rsidRDefault="0025632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256326" w:rsidRPr="00694DCC" w:rsidRDefault="0025632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256326" w:rsidRDefault="002563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326" w:rsidRDefault="00256326" w:rsidP="0014065C">
      <w:r>
        <w:separator/>
      </w:r>
    </w:p>
  </w:footnote>
  <w:footnote w:type="continuationSeparator" w:id="0">
    <w:p w:rsidR="00256326" w:rsidRDefault="0025632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73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326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27C8E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DF726A"/>
    <w:rsid w:val="00E01F45"/>
    <w:rsid w:val="00E102FB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13CC0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6183-8995-422B-B6D3-0BCE27E4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2015-05-29T03:48:00Z</cp:lastPrinted>
  <dcterms:created xsi:type="dcterms:W3CDTF">2015-05-29T03:49:00Z</dcterms:created>
  <dcterms:modified xsi:type="dcterms:W3CDTF">2015-05-29T03:49:00Z</dcterms:modified>
</cp:coreProperties>
</file>