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1701" w:rsidRPr="00543B2A">
        <w:rPr>
          <w:rFonts w:eastAsia="Arial Unicode MS"/>
          <w:noProof/>
          <w:color w:val="000000"/>
          <w:sz w:val="22"/>
          <w:szCs w:val="22"/>
          <w:lang w:val="en-AU"/>
        </w:rPr>
        <w:t>26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A1701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6A1701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A1701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6A1701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A1701" w:rsidRPr="00543B2A">
        <w:rPr>
          <w:noProof/>
          <w:color w:val="000000"/>
          <w:sz w:val="20"/>
          <w:szCs w:val="20"/>
          <w:lang w:val="en-AU"/>
        </w:rPr>
        <w:t>Dika alfiani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A1701" w:rsidRPr="00543B2A">
        <w:rPr>
          <w:noProof/>
          <w:color w:val="000000"/>
          <w:sz w:val="20"/>
          <w:szCs w:val="20"/>
          <w:lang w:val="en-AU"/>
        </w:rPr>
        <w:t>43213120420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A1701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A1701" w:rsidRPr="00543B2A">
        <w:rPr>
          <w:noProof/>
          <w:color w:val="000000"/>
          <w:sz w:val="20"/>
          <w:szCs w:val="20"/>
          <w:lang w:val="en-AU"/>
        </w:rPr>
        <w:t>Pengaruh Perputaran Persediaan dan Perputaran Piutang terhadap Profitabilitas pada Perusahaan Otomotif yang Terdaftar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3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098E-C19D-4CC2-AD5A-0664CCCF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2015-05-28T07:39:00Z</cp:lastPrinted>
  <dcterms:created xsi:type="dcterms:W3CDTF">2015-05-28T07:40:00Z</dcterms:created>
  <dcterms:modified xsi:type="dcterms:W3CDTF">2015-05-28T07:40:00Z</dcterms:modified>
</cp:coreProperties>
</file>