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4203E0" w:rsidRPr="00AA6748">
        <w:rPr>
          <w:rFonts w:eastAsia="Arial Unicode MS"/>
          <w:noProof/>
          <w:color w:val="000000"/>
          <w:sz w:val="22"/>
          <w:szCs w:val="22"/>
        </w:rPr>
        <w:t>201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4203E0" w:rsidRPr="00AA6748">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4203E0" w:rsidRPr="00AA6748">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4203E0" w:rsidRPr="00AA6748">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4203E0"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4203E0" w:rsidRPr="00AA6748">
        <w:rPr>
          <w:noProof/>
          <w:color w:val="000000"/>
          <w:sz w:val="20"/>
          <w:szCs w:val="20"/>
        </w:rPr>
        <w:t>Dian Roy Sapta Siagian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4203E0" w:rsidRPr="00AA6748">
        <w:rPr>
          <w:noProof/>
          <w:color w:val="000000"/>
          <w:sz w:val="20"/>
          <w:szCs w:val="20"/>
        </w:rPr>
        <w:t>43211110275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4203E0"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4203E0" w:rsidRPr="00AA6748">
        <w:rPr>
          <w:noProof/>
          <w:color w:val="000000"/>
          <w:sz w:val="20"/>
          <w:szCs w:val="20"/>
        </w:rPr>
        <w:t>Analisis Pengaruh Ukuran Perusahaan, Profitabilitas dan Earning Per Share Terhadap Perataan Laba (Income Smoting) pada Perusahaan Sektor Industri Otomotif yang Terdapat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3ADF-54BD-4527-A198-A9E78222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2015-05-28T05:04:00Z</dcterms:created>
  <dcterms:modified xsi:type="dcterms:W3CDTF">2015-05-28T05:04:00Z</dcterms:modified>
</cp:coreProperties>
</file>