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CC4C68" w:rsidRPr="00EC53BD">
        <w:rPr>
          <w:rFonts w:eastAsia="Arial Unicode MS"/>
          <w:noProof/>
          <w:color w:val="000000"/>
          <w:sz w:val="22"/>
          <w:szCs w:val="22"/>
        </w:rPr>
        <w:t>19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CC4C68" w:rsidRPr="00EC53BD">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CC4C68" w:rsidRPr="00EC53BD">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CC4C68" w:rsidRPr="00EC53BD">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CC4C68"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CC4C68" w:rsidRPr="00EC53BD">
        <w:rPr>
          <w:noProof/>
          <w:color w:val="000000"/>
          <w:sz w:val="20"/>
          <w:szCs w:val="20"/>
        </w:rPr>
        <w:t>Dian Abdi Nata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CC4C68" w:rsidRPr="00EC53BD">
        <w:rPr>
          <w:noProof/>
          <w:color w:val="000000"/>
          <w:sz w:val="20"/>
          <w:szCs w:val="20"/>
        </w:rPr>
        <w:t>43210120068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CC4C68"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CC4C68" w:rsidRPr="00EC53BD">
        <w:rPr>
          <w:noProof/>
          <w:color w:val="000000"/>
          <w:sz w:val="20"/>
          <w:szCs w:val="20"/>
        </w:rPr>
        <w:t>Pengaruh Manajemen Laba, Asimetri Informasi, dan Pengungkapan Modal Intelektual terhadap Biaya Modal Ekuitas</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C48D-4984-414E-8473-6AFEF21D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2015-05-27T07:20:00Z</dcterms:created>
  <dcterms:modified xsi:type="dcterms:W3CDTF">2015-05-27T07:20:00Z</dcterms:modified>
</cp:coreProperties>
</file>