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D45BB0" w:rsidRPr="00DE450E">
        <w:rPr>
          <w:noProof/>
          <w:color w:val="000000"/>
          <w:sz w:val="20"/>
          <w:szCs w:val="20"/>
          <w:lang w:val="en-AU"/>
        </w:rPr>
        <w:t>Diah Iskandar, SE., M.Si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D45BB0" w:rsidRPr="00DE450E">
        <w:rPr>
          <w:noProof/>
          <w:color w:val="000000"/>
          <w:sz w:val="20"/>
          <w:szCs w:val="20"/>
          <w:lang w:val="en-AU"/>
        </w:rPr>
        <w:t>0305046804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D45BB0" w:rsidRPr="00DE450E">
        <w:rPr>
          <w:noProof/>
          <w:color w:val="000000"/>
          <w:sz w:val="20"/>
          <w:szCs w:val="20"/>
          <w:lang w:val="en-AU"/>
        </w:rPr>
        <w:t>0305046804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D45BB0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Akuntansi Biaya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45BB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2749E5"/>
    <w:rsid w:val="00275514"/>
    <w:rsid w:val="002850C4"/>
    <w:rsid w:val="00333F89"/>
    <w:rsid w:val="003D31FB"/>
    <w:rsid w:val="004535F9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E3840"/>
    <w:rsid w:val="00D45BB0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D8C1-5205-4B7F-B2B9-CA1828EE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2014-04-10T02:39:00Z</cp:lastPrinted>
  <dcterms:created xsi:type="dcterms:W3CDTF">2015-06-10T02:21:00Z</dcterms:created>
  <dcterms:modified xsi:type="dcterms:W3CDTF">2015-06-10T02:21:00Z</dcterms:modified>
</cp:coreProperties>
</file>