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53A0D" w:rsidRPr="00317B6B">
        <w:rPr>
          <w:rFonts w:eastAsia="Arial Unicode MS"/>
          <w:noProof/>
          <w:color w:val="000000"/>
          <w:sz w:val="22"/>
          <w:szCs w:val="22"/>
          <w:lang w:val="en-AU"/>
        </w:rPr>
        <w:t>192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53A0D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753A0D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53A0D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753A0D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53A0D" w:rsidRPr="00317B6B">
        <w:rPr>
          <w:noProof/>
          <w:color w:val="000000"/>
          <w:sz w:val="20"/>
          <w:szCs w:val="20"/>
          <w:lang w:val="en-AU"/>
        </w:rPr>
        <w:t>Daniar Ajita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53A0D" w:rsidRPr="00317B6B">
        <w:rPr>
          <w:noProof/>
          <w:color w:val="000000"/>
          <w:sz w:val="20"/>
          <w:szCs w:val="20"/>
          <w:lang w:val="en-AU"/>
        </w:rPr>
        <w:t>43211110847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53A0D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53A0D" w:rsidRPr="00317B6B">
        <w:rPr>
          <w:noProof/>
          <w:color w:val="000000"/>
          <w:sz w:val="20"/>
          <w:szCs w:val="20"/>
          <w:lang w:val="en-AU"/>
        </w:rPr>
        <w:t>Analisa Kinerja Manajemen Persedian Pt. Multi Niaga Integra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FD9A-165F-4E99-B639-4D7E9AC2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2015-05-29T04:11:00Z</cp:lastPrinted>
  <dcterms:created xsi:type="dcterms:W3CDTF">2015-05-29T04:12:00Z</dcterms:created>
  <dcterms:modified xsi:type="dcterms:W3CDTF">2015-05-29T04:12:00Z</dcterms:modified>
</cp:coreProperties>
</file>