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D01AF1" w:rsidRPr="009461F7">
        <w:rPr>
          <w:rFonts w:eastAsia="Arial Unicode MS"/>
          <w:noProof/>
          <w:color w:val="000000"/>
          <w:sz w:val="22"/>
          <w:szCs w:val="22"/>
        </w:rPr>
        <w:t>125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D01AF1" w:rsidRPr="009461F7">
        <w:rPr>
          <w:b/>
          <w:noProof/>
          <w:color w:val="000000"/>
          <w:sz w:val="20"/>
          <w:szCs w:val="20"/>
        </w:rPr>
        <w:t>Afly Yessie, SE., M.Si., 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D01AF1" w:rsidRPr="009461F7">
        <w:rPr>
          <w:noProof/>
          <w:color w:val="000000"/>
          <w:sz w:val="20"/>
          <w:szCs w:val="20"/>
          <w:lang w:val="en-US"/>
        </w:rPr>
        <w:t>0304087101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D01AF1" w:rsidRPr="009461F7">
        <w:rPr>
          <w:noProof/>
          <w:color w:val="000000"/>
          <w:sz w:val="20"/>
          <w:szCs w:val="20"/>
          <w:lang w:val="en-US"/>
        </w:rPr>
        <w:t>609710082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D01AF1"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D01AF1" w:rsidRPr="009461F7">
        <w:rPr>
          <w:noProof/>
          <w:color w:val="000000"/>
          <w:sz w:val="20"/>
          <w:szCs w:val="20"/>
        </w:rPr>
        <w:t>DEMITRI NOVELIA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D01AF1" w:rsidRPr="009461F7">
        <w:rPr>
          <w:noProof/>
          <w:color w:val="000000"/>
          <w:sz w:val="20"/>
          <w:szCs w:val="20"/>
        </w:rPr>
        <w:t>43212120269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D01AF1"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D01AF1" w:rsidRPr="009461F7">
        <w:rPr>
          <w:noProof/>
          <w:color w:val="000000"/>
          <w:sz w:val="20"/>
          <w:szCs w:val="20"/>
        </w:rPr>
        <w:t>ANALISA PENGARUH NILAI TUKAR RUPIAH ( TERHADAP DOLAR AMERIKA ) DAN PERMINTAAN KONSUMEN TERHADAP HARGA JUAL OBAT ( CATAFLAM 50MG )( STUDI KASUS APOTEK RAKYAT BAHAGIA INDAH JAKARTA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3F0571"/>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45EE-560E-405F-969D-CB73099C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2015-05-28T04:03:00Z</dcterms:created>
  <dcterms:modified xsi:type="dcterms:W3CDTF">2015-05-28T04:03:00Z</dcterms:modified>
</cp:coreProperties>
</file>