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2361E" w:rsidRPr="00543B2A">
        <w:rPr>
          <w:rFonts w:eastAsia="Arial Unicode MS"/>
          <w:noProof/>
          <w:color w:val="000000"/>
          <w:sz w:val="22"/>
          <w:szCs w:val="22"/>
          <w:lang w:val="en-AU"/>
        </w:rPr>
        <w:t>74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62361E" w:rsidRPr="00543B2A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62361E" w:rsidRPr="00543B2A">
        <w:rPr>
          <w:b/>
          <w:noProof/>
          <w:color w:val="000000"/>
          <w:sz w:val="20"/>
          <w:szCs w:val="20"/>
          <w:lang w:val="en-US"/>
        </w:rPr>
        <w:t>0305086504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62361E" w:rsidRPr="00543B2A">
        <w:rPr>
          <w:b/>
          <w:noProof/>
          <w:color w:val="000000"/>
          <w:sz w:val="20"/>
          <w:szCs w:val="20"/>
          <w:lang w:val="en-US"/>
        </w:rPr>
        <w:t>193650112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62361E" w:rsidRPr="00543B2A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2361E" w:rsidRPr="00543B2A">
        <w:rPr>
          <w:noProof/>
          <w:color w:val="000000"/>
          <w:sz w:val="20"/>
          <w:szCs w:val="20"/>
          <w:lang w:val="en-AU"/>
        </w:rPr>
        <w:t>Cecep Abdul Malik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2361E" w:rsidRPr="00543B2A">
        <w:rPr>
          <w:noProof/>
          <w:color w:val="000000"/>
          <w:sz w:val="20"/>
          <w:szCs w:val="20"/>
          <w:lang w:val="en-AU"/>
        </w:rPr>
        <w:t>432-1311-0073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62361E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2361E" w:rsidRPr="00543B2A">
        <w:rPr>
          <w:noProof/>
          <w:color w:val="000000"/>
          <w:sz w:val="20"/>
          <w:szCs w:val="20"/>
          <w:lang w:val="en-AU"/>
        </w:rPr>
        <w:t>Reaksi Harga Pasar Saham di BEI atas Peristiwa Pemilihan Umum Presiden dan Wakil Presiden Tanggal 9 Juli 2014 (Studi Kasus Pada Kelompok LQ-45 di BEI)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4A4F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A318-FB39-4C80-AA0C-D1837C6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2015-05-28T08:56:00Z</cp:lastPrinted>
  <dcterms:created xsi:type="dcterms:W3CDTF">2015-05-28T08:57:00Z</dcterms:created>
  <dcterms:modified xsi:type="dcterms:W3CDTF">2015-05-28T08:57:00Z</dcterms:modified>
</cp:coreProperties>
</file>