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10C7" w:rsidRPr="00317B6B">
        <w:rPr>
          <w:rFonts w:eastAsia="Arial Unicode MS"/>
          <w:noProof/>
          <w:color w:val="000000"/>
          <w:sz w:val="22"/>
          <w:szCs w:val="22"/>
          <w:lang w:val="en-AU"/>
        </w:rPr>
        <w:t>156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210C7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9210C7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210C7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210C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210C7" w:rsidRPr="00317B6B">
        <w:rPr>
          <w:noProof/>
          <w:color w:val="000000"/>
          <w:sz w:val="20"/>
          <w:szCs w:val="20"/>
          <w:lang w:val="en-AU"/>
        </w:rPr>
        <w:t>Asri Paramita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210C7" w:rsidRPr="00317B6B">
        <w:rPr>
          <w:noProof/>
          <w:color w:val="000000"/>
          <w:sz w:val="20"/>
          <w:szCs w:val="20"/>
          <w:lang w:val="en-AU"/>
        </w:rPr>
        <w:t>43210120059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210C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210C7" w:rsidRPr="00317B6B">
        <w:rPr>
          <w:noProof/>
          <w:color w:val="000000"/>
          <w:sz w:val="20"/>
          <w:szCs w:val="20"/>
          <w:lang w:val="en-AU"/>
        </w:rPr>
        <w:t>Analisis Penerapan PSAK 102 atas pembiayaan Murabahah pada PT.  Bank BNI Syari'ah Cabang BSD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D161-ACF1-4AB7-A8D4-E3D38B2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2015-05-29T03:38:00Z</cp:lastPrinted>
  <dcterms:created xsi:type="dcterms:W3CDTF">2015-05-29T03:39:00Z</dcterms:created>
  <dcterms:modified xsi:type="dcterms:W3CDTF">2015-05-29T03:39:00Z</dcterms:modified>
</cp:coreProperties>
</file>