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45074" w:rsidRPr="00317B6B">
        <w:rPr>
          <w:rFonts w:eastAsia="Arial Unicode MS"/>
          <w:noProof/>
          <w:color w:val="000000"/>
          <w:sz w:val="22"/>
          <w:szCs w:val="22"/>
          <w:lang w:val="en-AU"/>
        </w:rPr>
        <w:t>193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45074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445074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45074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445074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45074" w:rsidRPr="00317B6B">
        <w:rPr>
          <w:noProof/>
          <w:color w:val="000000"/>
          <w:sz w:val="20"/>
          <w:szCs w:val="20"/>
          <w:lang w:val="en-AU"/>
        </w:rPr>
        <w:t>Ari Ocvi Vidia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45074" w:rsidRPr="00317B6B">
        <w:rPr>
          <w:noProof/>
          <w:color w:val="000000"/>
          <w:sz w:val="20"/>
          <w:szCs w:val="20"/>
          <w:lang w:val="en-AU"/>
        </w:rPr>
        <w:t>432-1111-0159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4507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45074" w:rsidRPr="00317B6B">
        <w:rPr>
          <w:noProof/>
          <w:color w:val="000000"/>
          <w:sz w:val="20"/>
          <w:szCs w:val="20"/>
          <w:lang w:val="en-AU"/>
        </w:rPr>
        <w:t>Pengaruh Laporan Arus Kas, Laba Kotor dan Size Perusahaan Terhadap Expected Return Saham Pada Perusahaan Makanan dan Minuman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9776-EDE8-4FEF-A016-E93D261C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2015-05-29T04:12:00Z</cp:lastPrinted>
  <dcterms:created xsi:type="dcterms:W3CDTF">2015-05-29T04:12:00Z</dcterms:created>
  <dcterms:modified xsi:type="dcterms:W3CDTF">2015-05-29T04:12:00Z</dcterms:modified>
</cp:coreProperties>
</file>