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43"/>
        <w:gridCol w:w="1822"/>
      </w:tblGrid>
      <w:tr w:rsidR="003E2AAE" w:rsidRPr="00794582" w:rsidTr="00092587">
        <w:trPr>
          <w:trHeight w:val="1505"/>
        </w:trPr>
        <w:tc>
          <w:tcPr>
            <w:tcW w:w="2410" w:type="dxa"/>
          </w:tcPr>
          <w:p w:rsidR="003E2AAE" w:rsidRDefault="00B72D7A" w:rsidP="00FF4D4E">
            <w:r>
              <w:t>`</w:t>
            </w:r>
            <w:r w:rsidR="00D973AF">
              <w:rPr>
                <w:noProof/>
              </w:rPr>
              <w:drawing>
                <wp:inline distT="0" distB="0" distL="0" distR="0">
                  <wp:extent cx="1294130" cy="819150"/>
                  <wp:effectExtent l="0" t="0" r="1270" b="0"/>
                  <wp:docPr id="1" name="Picture 1" descr="logo 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3" w:type="dxa"/>
          </w:tcPr>
          <w:p w:rsidR="003E2AAE" w:rsidRDefault="003E2AAE" w:rsidP="00FF4D4E"/>
          <w:p w:rsidR="003E2AAE" w:rsidRPr="004B6243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6243">
              <w:rPr>
                <w:rFonts w:ascii="Arial" w:hAnsi="Arial" w:cs="Arial"/>
                <w:b/>
                <w:sz w:val="28"/>
                <w:szCs w:val="28"/>
              </w:rPr>
              <w:t>RANCANGAN PEMBELAJARAN</w:t>
            </w:r>
          </w:p>
          <w:p w:rsidR="00C15CE2" w:rsidRPr="004B6243" w:rsidRDefault="00BA698A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6243">
              <w:rPr>
                <w:rFonts w:ascii="Arial" w:hAnsi="Arial" w:cs="Arial"/>
                <w:b/>
                <w:sz w:val="28"/>
                <w:szCs w:val="28"/>
              </w:rPr>
              <w:t xml:space="preserve">PROGRAM STUDI </w:t>
            </w:r>
            <w:r w:rsidR="00D23CA9" w:rsidRPr="004B6243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D067A7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D23CA9" w:rsidRPr="004B6243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="00BD59DA" w:rsidRPr="004B6243">
              <w:rPr>
                <w:rFonts w:ascii="Arial" w:hAnsi="Arial" w:cs="Arial"/>
                <w:b/>
                <w:sz w:val="28"/>
                <w:szCs w:val="28"/>
              </w:rPr>
              <w:t>AKUNTANSI</w:t>
            </w:r>
          </w:p>
          <w:p w:rsidR="003E2AAE" w:rsidRPr="006976A9" w:rsidRDefault="00C15CE2" w:rsidP="00C15CE2">
            <w:pPr>
              <w:jc w:val="center"/>
            </w:pPr>
            <w:r w:rsidRPr="004B6243"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  <w:r w:rsidR="003E2F3E">
              <w:rPr>
                <w:rFonts w:ascii="Arial" w:hAnsi="Arial" w:cs="Arial"/>
                <w:b/>
                <w:sz w:val="28"/>
                <w:szCs w:val="28"/>
              </w:rPr>
              <w:t xml:space="preserve">  DAN  BISNIS</w:t>
            </w:r>
          </w:p>
        </w:tc>
        <w:tc>
          <w:tcPr>
            <w:tcW w:w="1822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3385"/>
        <w:gridCol w:w="1425"/>
        <w:gridCol w:w="1425"/>
        <w:gridCol w:w="1247"/>
        <w:gridCol w:w="1425"/>
        <w:gridCol w:w="1247"/>
        <w:gridCol w:w="1636"/>
      </w:tblGrid>
      <w:tr w:rsidR="00DD5FC7" w:rsidRPr="00794582" w:rsidTr="00092587">
        <w:trPr>
          <w:trHeight w:val="236"/>
        </w:trPr>
        <w:tc>
          <w:tcPr>
            <w:tcW w:w="2385" w:type="dxa"/>
          </w:tcPr>
          <w:p w:rsidR="00DD5FC7" w:rsidRPr="00794582" w:rsidRDefault="00DD5FC7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DD5FC7" w:rsidRPr="00DD5FC7" w:rsidRDefault="00DD5FC7" w:rsidP="00EA1E2F">
            <w:pPr>
              <w:rPr>
                <w:rFonts w:ascii="Arial" w:hAnsi="Arial" w:cs="Arial"/>
              </w:rPr>
            </w:pPr>
            <w:r w:rsidRPr="00DD5FC7">
              <w:rPr>
                <w:rFonts w:ascii="Arial" w:hAnsi="Arial" w:cs="Arial"/>
              </w:rPr>
              <w:t>12-2-2-2.0</w:t>
            </w:r>
            <w:r w:rsidR="00EA1E2F">
              <w:rPr>
                <w:rFonts w:ascii="Arial" w:hAnsi="Arial" w:cs="Arial"/>
              </w:rPr>
              <w:t>3</w:t>
            </w:r>
            <w:r w:rsidRPr="00DD5FC7">
              <w:rPr>
                <w:rFonts w:ascii="Arial" w:hAnsi="Arial" w:cs="Arial"/>
              </w:rPr>
              <w:t>.00</w:t>
            </w:r>
          </w:p>
        </w:tc>
        <w:tc>
          <w:tcPr>
            <w:tcW w:w="8405" w:type="dxa"/>
            <w:gridSpan w:val="6"/>
          </w:tcPr>
          <w:p w:rsidR="00DD5FC7" w:rsidRPr="00794582" w:rsidRDefault="00DD5FC7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DD5FC7" w:rsidRPr="00794582" w:rsidTr="00092587">
        <w:trPr>
          <w:trHeight w:val="242"/>
        </w:trPr>
        <w:tc>
          <w:tcPr>
            <w:tcW w:w="2385" w:type="dxa"/>
          </w:tcPr>
          <w:p w:rsidR="00DD5FC7" w:rsidRPr="00794582" w:rsidRDefault="00DD5FC7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DD5FC7" w:rsidRPr="00DD5FC7" w:rsidRDefault="00DD5FC7" w:rsidP="00D067A7">
            <w:pPr>
              <w:rPr>
                <w:rFonts w:ascii="Arial" w:hAnsi="Arial" w:cs="Arial"/>
              </w:rPr>
            </w:pPr>
            <w:r w:rsidRPr="00DD5FC7">
              <w:rPr>
                <w:rFonts w:ascii="Arial" w:hAnsi="Arial" w:cs="Arial"/>
              </w:rPr>
              <w:t>01 Maret 2014</w:t>
            </w:r>
          </w:p>
        </w:tc>
        <w:tc>
          <w:tcPr>
            <w:tcW w:w="1425" w:type="dxa"/>
          </w:tcPr>
          <w:p w:rsidR="00DD5FC7" w:rsidRPr="00794582" w:rsidRDefault="00DD5FC7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DD5FC7" w:rsidRPr="00794582" w:rsidRDefault="00DD5FC7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DD5FC7" w:rsidRPr="00794582" w:rsidRDefault="00DD5FC7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DD5FC7" w:rsidRPr="00794582" w:rsidRDefault="00DD5FC7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DD5FC7" w:rsidRPr="00794582" w:rsidRDefault="00DD5FC7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</w:tcPr>
          <w:p w:rsidR="00DD5FC7" w:rsidRPr="00794582" w:rsidRDefault="00DD5FC7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D067A7" w:rsidRDefault="003E2AAE" w:rsidP="00A42C6C">
      <w:pPr>
        <w:rPr>
          <w:rFonts w:ascii="Arial" w:hAnsi="Arial" w:cs="Arial"/>
          <w:b/>
          <w:sz w:val="18"/>
        </w:rPr>
      </w:pPr>
    </w:p>
    <w:p w:rsidR="00972F92" w:rsidRDefault="00972F92" w:rsidP="00972F92">
      <w:pPr>
        <w:tabs>
          <w:tab w:val="left" w:pos="2410"/>
          <w:tab w:val="left" w:pos="2694"/>
        </w:tabs>
        <w:spacing w:after="1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Analisa Laporan Keuangan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>.</w:t>
      </w:r>
      <w:r w:rsidRPr="00014636">
        <w:rPr>
          <w:rFonts w:ascii="Arial" w:hAnsi="Arial" w:cs="Arial"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7465B3">
        <w:rPr>
          <w:rFonts w:ascii="Arial" w:hAnsi="Arial" w:cs="Arial"/>
          <w:bCs/>
          <w:color w:val="000000"/>
          <w:sz w:val="20"/>
          <w:szCs w:val="20"/>
        </w:rPr>
        <w:t>III</w:t>
      </w:r>
      <w:r w:rsidR="00310693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3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>Kode</w:t>
      </w:r>
      <w:r w:rsidRPr="00EC4691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465B3">
        <w:rPr>
          <w:rFonts w:ascii="Arial" w:hAnsi="Arial" w:cs="Arial"/>
          <w:b/>
          <w:bCs/>
          <w:color w:val="000000"/>
          <w:sz w:val="20"/>
          <w:szCs w:val="20"/>
        </w:rPr>
        <w:t>32011</w:t>
      </w:r>
    </w:p>
    <w:p w:rsidR="00972F92" w:rsidRDefault="00972F92" w:rsidP="00972F92">
      <w:pPr>
        <w:tabs>
          <w:tab w:val="left" w:pos="2410"/>
          <w:tab w:val="left" w:pos="2694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 xml:space="preserve">Dosen/Team Teaching  </w:t>
      </w:r>
      <w:r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1.Nurul Hidayah, SE,Ak,MSi,CA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5. Sri Arini, </w:t>
      </w:r>
      <w:r w:rsidR="005B204C">
        <w:rPr>
          <w:rFonts w:ascii="Arial" w:hAnsi="Arial" w:cs="Arial"/>
          <w:color w:val="000000"/>
          <w:sz w:val="20"/>
          <w:szCs w:val="20"/>
        </w:rPr>
        <w:t xml:space="preserve">SPd, </w:t>
      </w:r>
      <w:r>
        <w:rPr>
          <w:rFonts w:ascii="Arial" w:hAnsi="Arial" w:cs="Arial"/>
          <w:color w:val="000000"/>
          <w:sz w:val="20"/>
          <w:szCs w:val="20"/>
        </w:rPr>
        <w:t>MM</w:t>
      </w:r>
    </w:p>
    <w:p w:rsidR="00972F92" w:rsidRDefault="00852841" w:rsidP="00972F92">
      <w:pPr>
        <w:tabs>
          <w:tab w:val="left" w:pos="2410"/>
          <w:tab w:val="left" w:pos="2700"/>
        </w:tabs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2.Dr</w:t>
      </w:r>
      <w:r w:rsidR="00972F92">
        <w:rPr>
          <w:rFonts w:ascii="Arial" w:hAnsi="Arial" w:cs="Arial"/>
          <w:color w:val="000000"/>
          <w:sz w:val="20"/>
          <w:szCs w:val="20"/>
        </w:rPr>
        <w:t xml:space="preserve"> Dewi A Faisol, Ak,ME,CA</w:t>
      </w:r>
      <w:r w:rsidR="00972F92" w:rsidRPr="00EC4691">
        <w:rPr>
          <w:rFonts w:ascii="Arial" w:hAnsi="Arial" w:cs="Arial"/>
          <w:color w:val="000000"/>
          <w:sz w:val="20"/>
          <w:szCs w:val="20"/>
        </w:rPr>
        <w:t xml:space="preserve"> </w:t>
      </w:r>
      <w:r w:rsidR="001266AA">
        <w:rPr>
          <w:rFonts w:ascii="Arial" w:hAnsi="Arial" w:cs="Arial"/>
          <w:color w:val="000000"/>
          <w:sz w:val="20"/>
          <w:szCs w:val="20"/>
        </w:rPr>
        <w:t xml:space="preserve">                4.Dr. Augustina ,MSi</w:t>
      </w:r>
    </w:p>
    <w:p w:rsidR="00972F92" w:rsidRDefault="00972F92" w:rsidP="00972F92">
      <w:pPr>
        <w:tabs>
          <w:tab w:val="left" w:pos="2700"/>
        </w:tabs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3.Iwan Firdaus, SE, MM</w:t>
      </w:r>
    </w:p>
    <w:p w:rsidR="00972F92" w:rsidRPr="003E2F3E" w:rsidRDefault="00972F92" w:rsidP="00972F92">
      <w:pPr>
        <w:tabs>
          <w:tab w:val="left" w:pos="2700"/>
        </w:tabs>
        <w:spacing w:after="120"/>
        <w:rPr>
          <w:rFonts w:ascii="Arial" w:hAnsi="Arial" w:cs="Arial"/>
          <w:color w:val="000000"/>
          <w:sz w:val="12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972F92" w:rsidRPr="00271B38" w:rsidRDefault="00972F92" w:rsidP="005B204C">
      <w:pPr>
        <w:tabs>
          <w:tab w:val="left" w:pos="2410"/>
          <w:tab w:val="left" w:pos="2694"/>
        </w:tabs>
        <w:spacing w:line="240" w:lineRule="auto"/>
        <w:ind w:left="2790" w:hanging="2790"/>
        <w:rPr>
          <w:rFonts w:ascii="Arial" w:hAnsi="Arial" w:cs="Arial"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Diskripsi Mata Kuliah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ab/>
        <w:t>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5B204C">
        <w:rPr>
          <w:rFonts w:ascii="Arial" w:hAnsi="Arial" w:cs="Arial"/>
          <w:color w:val="000000"/>
          <w:sz w:val="20"/>
          <w:szCs w:val="20"/>
        </w:rPr>
        <w:t xml:space="preserve">Mata kuliah Analisa Laporan Keuangan merupakan mata kuliah inti yang memberikan gambaran tentang tehnik menganalisa laporan keuangan dengan pendekatan horizontal dan vertical, menganalisa rasio keuangan, </w:t>
      </w:r>
      <w:r w:rsidR="00310693">
        <w:rPr>
          <w:rFonts w:ascii="Arial" w:hAnsi="Arial" w:cs="Arial"/>
          <w:color w:val="000000"/>
          <w:sz w:val="20"/>
          <w:szCs w:val="20"/>
        </w:rPr>
        <w:t>menggunakan dupont analisis dan analisa kebangkrutan perusahaan.</w:t>
      </w:r>
    </w:p>
    <w:p w:rsidR="00310693" w:rsidRPr="00555689" w:rsidRDefault="00972F92" w:rsidP="00310693">
      <w:pPr>
        <w:tabs>
          <w:tab w:val="left" w:pos="2430"/>
        </w:tabs>
        <w:ind w:left="2790" w:hanging="2790"/>
        <w:rPr>
          <w:rFonts w:ascii="Arial" w:hAnsi="Arial" w:cs="Arial"/>
          <w:sz w:val="20"/>
          <w:szCs w:val="20"/>
        </w:rPr>
      </w:pPr>
      <w:r w:rsidRPr="00014636">
        <w:rPr>
          <w:rFonts w:ascii="Arial" w:hAnsi="Arial" w:cs="Arial"/>
          <w:b/>
          <w:color w:val="000000"/>
          <w:sz w:val="20"/>
          <w:szCs w:val="20"/>
        </w:rPr>
        <w:t xml:space="preserve">Kompetensi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color w:val="000000"/>
          <w:sz w:val="20"/>
          <w:szCs w:val="20"/>
        </w:rPr>
        <w:t>:</w:t>
      </w:r>
      <w:r w:rsidRPr="009137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310693">
        <w:rPr>
          <w:rFonts w:ascii="Arial" w:hAnsi="Arial" w:cs="Arial"/>
          <w:color w:val="000000"/>
          <w:sz w:val="20"/>
          <w:szCs w:val="20"/>
        </w:rPr>
        <w:t xml:space="preserve">  </w:t>
      </w:r>
      <w:r w:rsidR="00310693" w:rsidRPr="007213C6">
        <w:rPr>
          <w:rFonts w:ascii="Arial" w:hAnsi="Arial" w:cs="Arial"/>
          <w:sz w:val="20"/>
          <w:szCs w:val="20"/>
        </w:rPr>
        <w:t>Agar mahasiswa memahami bagaimana seharusnya menganalisa laporan keu</w:t>
      </w:r>
      <w:r w:rsidR="00310693">
        <w:rPr>
          <w:rFonts w:ascii="Arial" w:hAnsi="Arial" w:cs="Arial"/>
          <w:sz w:val="20"/>
          <w:szCs w:val="20"/>
        </w:rPr>
        <w:t>angan dengan tehnik-tehnik yang</w:t>
      </w:r>
      <w:r w:rsidR="00310693" w:rsidRPr="007213C6">
        <w:rPr>
          <w:rFonts w:ascii="Arial" w:hAnsi="Arial" w:cs="Arial"/>
          <w:color w:val="000000"/>
          <w:sz w:val="20"/>
          <w:szCs w:val="20"/>
        </w:rPr>
        <w:t xml:space="preserve"> </w:t>
      </w:r>
      <w:r w:rsidR="00310693">
        <w:rPr>
          <w:rFonts w:ascii="Arial" w:hAnsi="Arial" w:cs="Arial"/>
          <w:sz w:val="20"/>
          <w:szCs w:val="20"/>
        </w:rPr>
        <w:t>baik dan benar serta</w:t>
      </w:r>
      <w:r w:rsidR="00310693" w:rsidRPr="007213C6">
        <w:rPr>
          <w:rFonts w:ascii="Arial" w:hAnsi="Arial" w:cs="Arial"/>
          <w:sz w:val="20"/>
          <w:szCs w:val="20"/>
        </w:rPr>
        <w:t xml:space="preserve"> dapat menyimpulkan hasil analisis laporan keuangan tersebut.</w:t>
      </w:r>
    </w:p>
    <w:p w:rsidR="00310693" w:rsidRPr="003E2AAE" w:rsidRDefault="00310693" w:rsidP="00310693">
      <w:pPr>
        <w:rPr>
          <w:color w:val="000000"/>
          <w:sz w:val="10"/>
        </w:rPr>
      </w:pPr>
    </w:p>
    <w:p w:rsidR="00972F92" w:rsidRPr="00D067A7" w:rsidRDefault="00972F92" w:rsidP="00310693">
      <w:pPr>
        <w:tabs>
          <w:tab w:val="left" w:pos="2430"/>
          <w:tab w:val="left" w:pos="2880"/>
        </w:tabs>
        <w:spacing w:line="240" w:lineRule="auto"/>
        <w:ind w:left="2790" w:hanging="2790"/>
        <w:rPr>
          <w:rFonts w:ascii="Arial" w:hAnsi="Arial" w:cs="Arial"/>
          <w:color w:val="000000"/>
          <w:sz w:val="16"/>
          <w:szCs w:val="20"/>
        </w:rPr>
      </w:pPr>
    </w:p>
    <w:p w:rsidR="00972F92" w:rsidRDefault="00972F92" w:rsidP="005B204C">
      <w:pPr>
        <w:tabs>
          <w:tab w:val="left" w:pos="2160"/>
          <w:tab w:val="left" w:pos="2430"/>
        </w:tabs>
        <w:ind w:left="450" w:hanging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Pokok Bahasan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:   </w:t>
      </w:r>
      <w:r w:rsidR="00310693">
        <w:rPr>
          <w:rFonts w:ascii="Arial" w:hAnsi="Arial" w:cs="Arial"/>
          <w:color w:val="000000"/>
          <w:sz w:val="20"/>
          <w:szCs w:val="20"/>
        </w:rPr>
        <w:t>Analisa Trend, Analisa horizontal dan Vertikal, Analisa dupont, Analisa Laba Rugi, Neraca dan Arus Kas,</w:t>
      </w:r>
    </w:p>
    <w:p w:rsidR="00310693" w:rsidRPr="00310693" w:rsidRDefault="00310693" w:rsidP="005B204C">
      <w:pPr>
        <w:tabs>
          <w:tab w:val="left" w:pos="2160"/>
          <w:tab w:val="left" w:pos="2430"/>
        </w:tabs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Serta Analisa Kebangkrutan Perusahaan</w:t>
      </w:r>
    </w:p>
    <w:p w:rsidR="00A42C6C" w:rsidRPr="003E2AAE" w:rsidRDefault="00A42C6C" w:rsidP="00A42C6C">
      <w:pPr>
        <w:rPr>
          <w:color w:val="000000"/>
          <w:sz w:val="10"/>
        </w:rPr>
      </w:pPr>
    </w:p>
    <w:tbl>
      <w:tblPr>
        <w:tblW w:w="14177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553"/>
        <w:gridCol w:w="2552"/>
        <w:gridCol w:w="2691"/>
        <w:gridCol w:w="994"/>
      </w:tblGrid>
      <w:tr w:rsidR="004B73BD" w:rsidRPr="007213C6" w:rsidTr="00FE1E8E">
        <w:trPr>
          <w:trHeight w:val="870"/>
          <w:tblHeader/>
        </w:trPr>
        <w:tc>
          <w:tcPr>
            <w:tcW w:w="993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03A" w:rsidRPr="007213C6" w:rsidRDefault="0072003A" w:rsidP="00316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TATAP</w:t>
            </w:r>
          </w:p>
          <w:p w:rsidR="003167F3" w:rsidRPr="007213C6" w:rsidRDefault="003167F3" w:rsidP="00316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MUKA</w:t>
            </w:r>
          </w:p>
          <w:p w:rsidR="00A42C6C" w:rsidRPr="007213C6" w:rsidRDefault="00A42C6C" w:rsidP="00316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</w:p>
        </w:tc>
        <w:tc>
          <w:tcPr>
            <w:tcW w:w="4394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7213C6" w:rsidRDefault="00A42C6C" w:rsidP="00316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2553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7213C6" w:rsidRDefault="00A42C6C" w:rsidP="00316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2552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7213C6" w:rsidRDefault="00A42C6C" w:rsidP="00316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BENTUK</w:t>
            </w:r>
          </w:p>
          <w:p w:rsidR="00A42C6C" w:rsidRPr="007213C6" w:rsidRDefault="00A42C6C" w:rsidP="00316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2691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7213C6" w:rsidRDefault="00A42C6C" w:rsidP="00316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KRITERIA</w:t>
            </w:r>
          </w:p>
          <w:p w:rsidR="00A42C6C" w:rsidRPr="007213C6" w:rsidRDefault="00A42C6C" w:rsidP="00316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994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5015" w:rsidRPr="007213C6" w:rsidRDefault="00D05015" w:rsidP="00B87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BOBOT</w:t>
            </w:r>
          </w:p>
          <w:p w:rsidR="00A42C6C" w:rsidRPr="007213C6" w:rsidRDefault="00A42C6C" w:rsidP="00B87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NILAI</w:t>
            </w:r>
          </w:p>
        </w:tc>
      </w:tr>
      <w:tr w:rsidR="00D80E6B" w:rsidRPr="007213C6" w:rsidTr="00D80E6B">
        <w:trPr>
          <w:trHeight w:val="301"/>
          <w:tblHeader/>
        </w:trPr>
        <w:tc>
          <w:tcPr>
            <w:tcW w:w="993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0E6B" w:rsidRPr="007213C6" w:rsidRDefault="00D80E6B" w:rsidP="00316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4394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0E6B" w:rsidRPr="007213C6" w:rsidRDefault="00D80E6B" w:rsidP="00316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553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0E6B" w:rsidRPr="007213C6" w:rsidRDefault="00D80E6B" w:rsidP="00316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2552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0E6B" w:rsidRPr="007213C6" w:rsidRDefault="00D80E6B" w:rsidP="00316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2691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0E6B" w:rsidRPr="007213C6" w:rsidRDefault="00D80E6B" w:rsidP="00316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94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0E6B" w:rsidRPr="007213C6" w:rsidRDefault="00D80E6B" w:rsidP="00B87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B73BD" w:rsidRPr="006F45AF" w:rsidTr="00FE1E8E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6F45AF" w:rsidRDefault="00DD5FB7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6F45AF" w:rsidRDefault="00A50E7D" w:rsidP="007213C6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 xml:space="preserve">Memahami dan mensepakati </w:t>
            </w:r>
            <w:r w:rsidR="001C5D7E" w:rsidRPr="006F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8D3" w:rsidRPr="006F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5AF">
              <w:rPr>
                <w:rFonts w:ascii="Arial" w:hAnsi="Arial" w:cs="Arial"/>
                <w:sz w:val="20"/>
                <w:szCs w:val="20"/>
              </w:rPr>
              <w:t>kontrak kuliah.</w:t>
            </w:r>
          </w:p>
          <w:p w:rsidR="00A50E7D" w:rsidRPr="006F45AF" w:rsidRDefault="00310693" w:rsidP="007213C6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</w:t>
            </w:r>
            <w:r w:rsidR="001C5D7E" w:rsidRPr="00C37D9A">
              <w:rPr>
                <w:rFonts w:ascii="Arial" w:hAnsi="Arial" w:cs="Arial"/>
                <w:sz w:val="20"/>
                <w:szCs w:val="20"/>
                <w:u w:val="single"/>
              </w:rPr>
              <w:t>enjelaskan</w:t>
            </w:r>
            <w:r w:rsidR="000925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1C5D7E" w:rsidRPr="006F45AF">
              <w:rPr>
                <w:rFonts w:ascii="Arial" w:hAnsi="Arial" w:cs="Arial"/>
                <w:sz w:val="20"/>
                <w:szCs w:val="20"/>
              </w:rPr>
              <w:t>dan</w:t>
            </w:r>
            <w:r w:rsidR="000925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D7E" w:rsidRPr="00C37D9A">
              <w:rPr>
                <w:rFonts w:ascii="Arial" w:hAnsi="Arial" w:cs="Arial"/>
                <w:sz w:val="20"/>
                <w:szCs w:val="20"/>
                <w:u w:val="single"/>
              </w:rPr>
              <w:t>me</w:t>
            </w:r>
            <w:r w:rsidR="00A50E7D" w:rsidRPr="00C37D9A">
              <w:rPr>
                <w:rFonts w:ascii="Arial" w:hAnsi="Arial" w:cs="Arial"/>
                <w:sz w:val="20"/>
                <w:szCs w:val="20"/>
                <w:u w:val="single"/>
              </w:rPr>
              <w:t>pre</w:t>
            </w:r>
            <w:r w:rsidR="001C5D7E" w:rsidRPr="00C37D9A">
              <w:rPr>
                <w:rFonts w:ascii="Arial" w:hAnsi="Arial" w:cs="Arial"/>
                <w:sz w:val="20"/>
                <w:szCs w:val="20"/>
                <w:u w:val="single"/>
              </w:rPr>
              <w:t>se</w:t>
            </w:r>
            <w:r w:rsidR="00A50E7D" w:rsidRPr="00C37D9A">
              <w:rPr>
                <w:rFonts w:ascii="Arial" w:hAnsi="Arial" w:cs="Arial"/>
                <w:sz w:val="20"/>
                <w:szCs w:val="20"/>
                <w:u w:val="single"/>
              </w:rPr>
              <w:t>ntasikan</w:t>
            </w:r>
            <w:r w:rsidR="001C5D7E" w:rsidRPr="006F45AF">
              <w:rPr>
                <w:rFonts w:ascii="Arial" w:hAnsi="Arial" w:cs="Arial"/>
                <w:sz w:val="20"/>
                <w:szCs w:val="20"/>
              </w:rPr>
              <w:t xml:space="preserve"> Laporan Keuangan,</w:t>
            </w:r>
            <w:r w:rsidR="003167F3" w:rsidRPr="006F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D7E" w:rsidRPr="006F45AF">
              <w:rPr>
                <w:rFonts w:ascii="Arial" w:hAnsi="Arial" w:cs="Arial"/>
                <w:sz w:val="20"/>
                <w:szCs w:val="20"/>
              </w:rPr>
              <w:t>lingkungan pel</w:t>
            </w:r>
            <w:r w:rsidR="006754F2" w:rsidRPr="006F45AF">
              <w:rPr>
                <w:rFonts w:ascii="Arial" w:hAnsi="Arial" w:cs="Arial"/>
                <w:sz w:val="20"/>
                <w:szCs w:val="20"/>
              </w:rPr>
              <w:t>a</w:t>
            </w:r>
            <w:r w:rsidR="001C5D7E" w:rsidRPr="006F45AF">
              <w:rPr>
                <w:rFonts w:ascii="Arial" w:hAnsi="Arial" w:cs="Arial"/>
                <w:sz w:val="20"/>
                <w:szCs w:val="20"/>
              </w:rPr>
              <w:t>poran dan pihak-pi</w:t>
            </w:r>
            <w:r w:rsidR="00FC65C7" w:rsidRPr="006F45AF">
              <w:rPr>
                <w:rFonts w:ascii="Arial" w:hAnsi="Arial" w:cs="Arial"/>
                <w:sz w:val="20"/>
                <w:szCs w:val="20"/>
              </w:rPr>
              <w:t>h</w:t>
            </w:r>
            <w:r w:rsidR="00053904" w:rsidRPr="006F45AF">
              <w:rPr>
                <w:rFonts w:ascii="Arial" w:hAnsi="Arial" w:cs="Arial"/>
                <w:sz w:val="20"/>
                <w:szCs w:val="20"/>
              </w:rPr>
              <w:t xml:space="preserve">ak yang </w:t>
            </w:r>
            <w:r w:rsidR="00F6152F">
              <w:rPr>
                <w:rFonts w:ascii="Arial" w:hAnsi="Arial" w:cs="Arial"/>
                <w:sz w:val="20"/>
                <w:szCs w:val="20"/>
              </w:rPr>
              <w:t>b</w:t>
            </w:r>
            <w:r w:rsidR="00053904" w:rsidRPr="006F45AF">
              <w:rPr>
                <w:rFonts w:ascii="Arial" w:hAnsi="Arial" w:cs="Arial"/>
                <w:sz w:val="20"/>
                <w:szCs w:val="20"/>
              </w:rPr>
              <w:t>erkepentingan terhadap</w:t>
            </w:r>
            <w:r w:rsidR="001C5D7E" w:rsidRPr="006F45AF">
              <w:rPr>
                <w:rFonts w:ascii="Arial" w:hAnsi="Arial" w:cs="Arial"/>
                <w:sz w:val="20"/>
                <w:szCs w:val="20"/>
              </w:rPr>
              <w:t xml:space="preserve"> laporan keuangan</w:t>
            </w:r>
          </w:p>
        </w:tc>
        <w:tc>
          <w:tcPr>
            <w:tcW w:w="25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5C7" w:rsidRPr="006F45AF" w:rsidRDefault="00FC65C7" w:rsidP="007213C6">
            <w:pPr>
              <w:numPr>
                <w:ilvl w:val="0"/>
                <w:numId w:val="35"/>
              </w:numPr>
              <w:spacing w:line="240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 xml:space="preserve">Aturan perkuliahan standar penilaian </w:t>
            </w:r>
          </w:p>
          <w:p w:rsidR="00FC65C7" w:rsidRPr="006F45AF" w:rsidRDefault="00FC65C7" w:rsidP="007213C6">
            <w:pPr>
              <w:numPr>
                <w:ilvl w:val="0"/>
                <w:numId w:val="35"/>
              </w:numPr>
              <w:spacing w:line="240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Tuj</w:t>
            </w:r>
            <w:r w:rsidR="003167F3" w:rsidRPr="006F45AF">
              <w:rPr>
                <w:rFonts w:ascii="Arial" w:hAnsi="Arial" w:cs="Arial"/>
                <w:sz w:val="20"/>
                <w:szCs w:val="20"/>
              </w:rPr>
              <w:t>uan analisis laporan  keuangan</w:t>
            </w:r>
          </w:p>
          <w:p w:rsidR="00FC65C7" w:rsidRPr="006F45AF" w:rsidRDefault="006754F2" w:rsidP="00D067A7">
            <w:pPr>
              <w:numPr>
                <w:ilvl w:val="0"/>
                <w:numId w:val="35"/>
              </w:numPr>
              <w:spacing w:line="240" w:lineRule="auto"/>
              <w:ind w:left="285" w:right="-1" w:hanging="285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Laporan keuan</w:t>
            </w:r>
            <w:r w:rsidR="00FC65C7" w:rsidRPr="006F45AF">
              <w:rPr>
                <w:rFonts w:ascii="Arial" w:hAnsi="Arial" w:cs="Arial"/>
                <w:sz w:val="20"/>
                <w:szCs w:val="20"/>
              </w:rPr>
              <w:t>gan pokok</w:t>
            </w:r>
          </w:p>
          <w:p w:rsidR="00FC65C7" w:rsidRPr="006F45AF" w:rsidRDefault="00FC65C7" w:rsidP="007213C6">
            <w:pPr>
              <w:numPr>
                <w:ilvl w:val="0"/>
                <w:numId w:val="35"/>
              </w:numPr>
              <w:spacing w:line="240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Komponen laporan keuanga</w:t>
            </w:r>
            <w:r w:rsidR="006754F2" w:rsidRPr="006F45AF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1C5D7E" w:rsidRPr="006F45AF" w:rsidRDefault="00FC65C7" w:rsidP="007213C6">
            <w:pPr>
              <w:numPr>
                <w:ilvl w:val="0"/>
                <w:numId w:val="35"/>
              </w:numPr>
              <w:spacing w:line="240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Pihak-pihak pemakai laporan keuangan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2587" w:rsidRDefault="00092587" w:rsidP="007213C6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A42C6C" w:rsidRPr="006F45AF" w:rsidRDefault="00092587" w:rsidP="007213C6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 kelas</w:t>
            </w:r>
          </w:p>
          <w:p w:rsidR="00FC65C7" w:rsidRDefault="00FC65C7" w:rsidP="007213C6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Mencari informasi laporan keuangan yang dipublikasikan</w:t>
            </w:r>
          </w:p>
          <w:p w:rsidR="00310693" w:rsidRPr="006F45AF" w:rsidRDefault="00310693" w:rsidP="00310693">
            <w:pPr>
              <w:spacing w:line="240" w:lineRule="auto"/>
              <w:ind w:left="26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6F45AF" w:rsidRDefault="00A42C6C" w:rsidP="00B87D9D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6F45AF" w:rsidRDefault="00A42C6C" w:rsidP="00D44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AE3" w:rsidRPr="006F45AF" w:rsidTr="00D80E6B">
        <w:trPr>
          <w:trHeight w:val="662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C37D9A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</w:t>
            </w:r>
            <w:r w:rsidRPr="006F45AF">
              <w:rPr>
                <w:rFonts w:ascii="Arial" w:hAnsi="Arial" w:cs="Arial"/>
                <w:sz w:val="20"/>
                <w:szCs w:val="20"/>
              </w:rPr>
              <w:t>ampu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C37D9A">
              <w:rPr>
                <w:rFonts w:ascii="Arial" w:hAnsi="Arial" w:cs="Arial"/>
                <w:sz w:val="20"/>
                <w:szCs w:val="20"/>
                <w:u w:val="single"/>
              </w:rPr>
              <w:t>mengidentifikasi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F45AF">
              <w:rPr>
                <w:rFonts w:ascii="Arial" w:hAnsi="Arial" w:cs="Arial"/>
                <w:sz w:val="20"/>
                <w:szCs w:val="20"/>
              </w:rPr>
              <w:t>perbedaan alat-alat analisis laporan keuangan</w:t>
            </w:r>
          </w:p>
        </w:tc>
        <w:tc>
          <w:tcPr>
            <w:tcW w:w="25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F6152F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Jenis-jenis alat analisis laporan keuangan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523AE3" w:rsidRPr="006F45AF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 kelas</w:t>
            </w:r>
          </w:p>
          <w:p w:rsidR="00523AE3" w:rsidRPr="006F45AF" w:rsidRDefault="00523AE3" w:rsidP="00523AE3">
            <w:pPr>
              <w:spacing w:line="240" w:lineRule="auto"/>
              <w:ind w:left="26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FF4341">
            <w:pPr>
              <w:pStyle w:val="ListParagraph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D44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AE3" w:rsidRPr="006F45AF" w:rsidTr="00FE1E8E">
        <w:trPr>
          <w:trHeight w:val="1402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310693" w:rsidP="00196C3B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 xml:space="preserve">elakukan </w:t>
            </w:r>
            <w:r w:rsidR="00523AE3" w:rsidRPr="00C37D9A">
              <w:rPr>
                <w:rFonts w:ascii="Arial" w:hAnsi="Arial" w:cs="Arial"/>
                <w:sz w:val="20"/>
                <w:szCs w:val="20"/>
                <w:u w:val="single"/>
              </w:rPr>
              <w:t>perhitungan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AE3" w:rsidRPr="00C37D9A">
              <w:rPr>
                <w:rFonts w:ascii="Arial" w:hAnsi="Arial" w:cs="Arial"/>
                <w:sz w:val="20"/>
                <w:szCs w:val="20"/>
                <w:u w:val="single"/>
              </w:rPr>
              <w:t>analisa</w:t>
            </w:r>
            <w:r w:rsidR="00523AE3">
              <w:rPr>
                <w:rFonts w:ascii="Arial" w:hAnsi="Arial" w:cs="Arial"/>
                <w:sz w:val="20"/>
                <w:szCs w:val="20"/>
              </w:rPr>
              <w:t xml:space="preserve"> komparatif dan analisa commonsize 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>dan menginterpretasikannya</w:t>
            </w:r>
          </w:p>
        </w:tc>
        <w:tc>
          <w:tcPr>
            <w:tcW w:w="25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7213C6">
            <w:pPr>
              <w:numPr>
                <w:ilvl w:val="0"/>
                <w:numId w:val="37"/>
              </w:numPr>
              <w:spacing w:line="240" w:lineRule="auto"/>
              <w:ind w:left="285" w:hanging="28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Analisa perubahan dari tahun  ketahun</w:t>
            </w:r>
          </w:p>
          <w:p w:rsidR="00523AE3" w:rsidRPr="006F45AF" w:rsidRDefault="00523AE3" w:rsidP="007213C6">
            <w:pPr>
              <w:numPr>
                <w:ilvl w:val="0"/>
                <w:numId w:val="37"/>
              </w:numPr>
              <w:spacing w:line="240" w:lineRule="auto"/>
              <w:ind w:left="285" w:hanging="28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Analisa trend/angka indeks</w:t>
            </w:r>
          </w:p>
          <w:p w:rsidR="00523AE3" w:rsidRPr="006F45AF" w:rsidRDefault="00523AE3" w:rsidP="007213C6">
            <w:pPr>
              <w:numPr>
                <w:ilvl w:val="0"/>
                <w:numId w:val="37"/>
              </w:numPr>
              <w:spacing w:line="240" w:lineRule="auto"/>
              <w:ind w:left="285" w:hanging="28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Analisa common size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523AE3" w:rsidRPr="006F45AF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Latihan soal</w:t>
            </w:r>
          </w:p>
          <w:p w:rsidR="00523AE3" w:rsidRPr="006F45AF" w:rsidRDefault="00523AE3" w:rsidP="00E454E5">
            <w:pPr>
              <w:spacing w:line="240" w:lineRule="auto"/>
              <w:ind w:left="26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3673BC" w:rsidP="00196C3B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Mengerjakan dg benar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 xml:space="preserve"> analisa  perubahan, trend/ angka indeks dan analisa common size</w:t>
            </w:r>
          </w:p>
        </w:tc>
        <w:tc>
          <w:tcPr>
            <w:tcW w:w="9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310693" w:rsidP="00D44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23AE3" w:rsidRPr="006F45AF" w:rsidTr="00FE1E8E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310693" w:rsidP="00527ED3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Me</w:t>
            </w:r>
            <w:r w:rsidR="00523AE3" w:rsidRPr="00C37D9A"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g</w:t>
            </w:r>
            <w:r w:rsidR="00523AE3" w:rsidRPr="00C37D9A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na</w:t>
            </w:r>
            <w:r w:rsidR="00523AE3" w:rsidRPr="00C37D9A">
              <w:rPr>
                <w:rFonts w:ascii="Arial" w:hAnsi="Arial" w:cs="Arial"/>
                <w:sz w:val="20"/>
                <w:szCs w:val="20"/>
                <w:u w:val="single"/>
              </w:rPr>
              <w:t>lis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is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 xml:space="preserve"> ratio likuiditas, solvabilitas, aktivitas, </w:t>
            </w:r>
            <w:r w:rsidR="00523AE3">
              <w:rPr>
                <w:rFonts w:ascii="Arial" w:hAnsi="Arial" w:cs="Arial"/>
                <w:sz w:val="20"/>
                <w:szCs w:val="20"/>
              </w:rPr>
              <w:t xml:space="preserve">dan profitabilitas dan 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>menginterpretasi</w:t>
            </w:r>
            <w:r w:rsidR="00523AE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>kannya</w:t>
            </w:r>
          </w:p>
        </w:tc>
        <w:tc>
          <w:tcPr>
            <w:tcW w:w="25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7213C6">
            <w:pPr>
              <w:numPr>
                <w:ilvl w:val="0"/>
                <w:numId w:val="37"/>
              </w:numPr>
              <w:spacing w:line="240" w:lineRule="auto"/>
              <w:ind w:left="285" w:hanging="28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Ratio likuiditas</w:t>
            </w:r>
          </w:p>
          <w:p w:rsidR="00523AE3" w:rsidRPr="006F45AF" w:rsidRDefault="00523AE3" w:rsidP="007213C6">
            <w:pPr>
              <w:numPr>
                <w:ilvl w:val="0"/>
                <w:numId w:val="37"/>
              </w:numPr>
              <w:spacing w:line="240" w:lineRule="auto"/>
              <w:ind w:left="285" w:hanging="28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Ratio Solvabilitas</w:t>
            </w:r>
          </w:p>
          <w:p w:rsidR="00523AE3" w:rsidRPr="006F45AF" w:rsidRDefault="00523AE3" w:rsidP="007213C6">
            <w:pPr>
              <w:numPr>
                <w:ilvl w:val="0"/>
                <w:numId w:val="37"/>
              </w:numPr>
              <w:spacing w:line="240" w:lineRule="auto"/>
              <w:ind w:left="285" w:hanging="28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Ratio Aktivitas</w:t>
            </w:r>
          </w:p>
          <w:p w:rsidR="00523AE3" w:rsidRPr="006F45AF" w:rsidRDefault="00523AE3" w:rsidP="007213C6">
            <w:pPr>
              <w:numPr>
                <w:ilvl w:val="0"/>
                <w:numId w:val="37"/>
              </w:numPr>
              <w:spacing w:line="240" w:lineRule="auto"/>
              <w:ind w:left="285" w:hanging="28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Ratio profitbilitas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523AE3" w:rsidRPr="006F45AF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Latihan soal</w:t>
            </w:r>
          </w:p>
          <w:p w:rsidR="00523AE3" w:rsidRPr="006F45AF" w:rsidRDefault="00523AE3" w:rsidP="00E454E5">
            <w:pPr>
              <w:spacing w:line="240" w:lineRule="auto"/>
              <w:ind w:left="26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6E64FC" w:rsidP="003673BC">
            <w:pPr>
              <w:pStyle w:val="ListParagraph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 xml:space="preserve">elakukan </w:t>
            </w:r>
            <w:r w:rsidR="003673BC">
              <w:rPr>
                <w:rFonts w:ascii="Arial" w:hAnsi="Arial" w:cs="Arial"/>
                <w:sz w:val="20"/>
                <w:szCs w:val="20"/>
              </w:rPr>
              <w:t xml:space="preserve">dg benar 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>analisa</w:t>
            </w:r>
            <w:r w:rsidR="003673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>ratio likuiditas, solvabilitas, aktivitas dan profitabilitas</w:t>
            </w:r>
          </w:p>
        </w:tc>
        <w:tc>
          <w:tcPr>
            <w:tcW w:w="9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D44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F45A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23AE3" w:rsidRPr="006F45AF" w:rsidTr="00FE1E8E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C47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310693" w:rsidP="00F6152F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Me</w:t>
            </w:r>
            <w:r w:rsidR="00523AE3" w:rsidRPr="00C70DCE"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g</w:t>
            </w:r>
            <w:r w:rsidR="00523AE3" w:rsidRPr="00C70DCE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na</w:t>
            </w:r>
            <w:r w:rsidR="00523AE3" w:rsidRPr="00C70DCE">
              <w:rPr>
                <w:rFonts w:ascii="Arial" w:hAnsi="Arial" w:cs="Arial"/>
                <w:sz w:val="20"/>
                <w:szCs w:val="20"/>
                <w:u w:val="single"/>
              </w:rPr>
              <w:t>lisa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 xml:space="preserve"> ratio pertumbuhan,</w:t>
            </w:r>
            <w:r w:rsidR="00523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>pemakaian system dupont  dan melakukan analisa ratio secara komprehensive</w:t>
            </w:r>
          </w:p>
        </w:tc>
        <w:tc>
          <w:tcPr>
            <w:tcW w:w="25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7213C6">
            <w:pPr>
              <w:numPr>
                <w:ilvl w:val="0"/>
                <w:numId w:val="38"/>
              </w:numPr>
              <w:spacing w:line="240" w:lineRule="auto"/>
              <w:ind w:left="285" w:hanging="28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Ratio pertumbuhan</w:t>
            </w:r>
          </w:p>
          <w:p w:rsidR="00523AE3" w:rsidRPr="006F45AF" w:rsidRDefault="00523AE3" w:rsidP="007213C6">
            <w:pPr>
              <w:numPr>
                <w:ilvl w:val="0"/>
                <w:numId w:val="38"/>
              </w:numPr>
              <w:spacing w:line="240" w:lineRule="auto"/>
              <w:ind w:left="285" w:hanging="28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Analisis Dupont</w:t>
            </w:r>
          </w:p>
          <w:p w:rsidR="00523AE3" w:rsidRPr="006F45AF" w:rsidRDefault="00523AE3" w:rsidP="007213C6">
            <w:pPr>
              <w:numPr>
                <w:ilvl w:val="0"/>
                <w:numId w:val="38"/>
              </w:numPr>
              <w:spacing w:line="240" w:lineRule="auto"/>
              <w:ind w:left="285" w:hanging="28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Analisa Ratio Comprehensive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523AE3" w:rsidRPr="006F45AF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Latihan soal</w:t>
            </w:r>
          </w:p>
          <w:p w:rsidR="00523AE3" w:rsidRPr="006F45AF" w:rsidRDefault="00523AE3" w:rsidP="00E454E5">
            <w:pPr>
              <w:spacing w:line="240" w:lineRule="auto"/>
              <w:ind w:left="26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3673BC" w:rsidP="003673BC">
            <w:pPr>
              <w:pStyle w:val="ListParagraph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Mengerjakan dg benar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 xml:space="preserve"> analisa ratio secara komprehensive</w:t>
            </w:r>
          </w:p>
        </w:tc>
        <w:tc>
          <w:tcPr>
            <w:tcW w:w="9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D44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</w:tbl>
    <w:p w:rsidR="00F56B93" w:rsidRPr="006F45AF" w:rsidRDefault="00F56B93" w:rsidP="005034C3">
      <w:pPr>
        <w:rPr>
          <w:sz w:val="18"/>
          <w:szCs w:val="18"/>
        </w:rPr>
      </w:pPr>
      <w:bookmarkStart w:id="0" w:name="_GoBack"/>
      <w:bookmarkEnd w:id="0"/>
    </w:p>
    <w:sectPr w:rsidR="00F56B93" w:rsidRPr="006F45AF" w:rsidSect="00D80E6B">
      <w:footerReference w:type="default" r:id="rId9"/>
      <w:pgSz w:w="15840" w:h="12240" w:orient="landscape"/>
      <w:pgMar w:top="1276" w:right="81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35" w:rsidRDefault="00325F35" w:rsidP="001D58BC">
      <w:pPr>
        <w:spacing w:line="240" w:lineRule="auto"/>
      </w:pPr>
      <w:r>
        <w:separator/>
      </w:r>
    </w:p>
  </w:endnote>
  <w:endnote w:type="continuationSeparator" w:id="0">
    <w:p w:rsidR="00325F35" w:rsidRDefault="00325F35" w:rsidP="001D5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BC" w:rsidRPr="001D58BC" w:rsidRDefault="001D58BC" w:rsidP="001D58BC">
    <w:pPr>
      <w:spacing w:line="240" w:lineRule="auto"/>
      <w:ind w:left="0" w:firstLine="0"/>
      <w:jc w:val="left"/>
    </w:pPr>
    <w:r w:rsidRPr="001D58BC">
      <w:t>Fakultas Ekonomi dan Bisnis</w:t>
    </w:r>
  </w:p>
  <w:p w:rsidR="001D58BC" w:rsidRPr="001D58BC" w:rsidRDefault="001D58BC" w:rsidP="001D58BC">
    <w:pPr>
      <w:spacing w:line="240" w:lineRule="auto"/>
      <w:ind w:left="0" w:firstLine="0"/>
      <w:jc w:val="left"/>
      <w:rPr>
        <w:b/>
      </w:rPr>
    </w:pPr>
    <w:r w:rsidRPr="001D58BC">
      <w:rPr>
        <w:b/>
      </w:rPr>
      <w:t>KAMPUS MENARA BHAKTI</w:t>
    </w:r>
  </w:p>
  <w:p w:rsidR="001D58BC" w:rsidRPr="001D58BC" w:rsidRDefault="001D58BC" w:rsidP="001D58BC">
    <w:pPr>
      <w:spacing w:line="240" w:lineRule="auto"/>
      <w:ind w:left="0" w:firstLine="0"/>
      <w:jc w:val="left"/>
      <w:rPr>
        <w:b/>
        <w:sz w:val="18"/>
        <w:szCs w:val="18"/>
      </w:rPr>
    </w:pPr>
    <w:r w:rsidRPr="001D58BC">
      <w:rPr>
        <w:b/>
        <w:sz w:val="18"/>
        <w:szCs w:val="18"/>
      </w:rPr>
      <w:t>Jl. Raya Meruya Selatan No.01, Kembangan, Jakarta Barat 11650</w:t>
    </w:r>
  </w:p>
  <w:p w:rsidR="001D58BC" w:rsidRPr="001D58BC" w:rsidRDefault="001D58BC" w:rsidP="001D58BC">
    <w:pPr>
      <w:spacing w:line="240" w:lineRule="auto"/>
      <w:ind w:left="0" w:firstLine="0"/>
      <w:jc w:val="left"/>
      <w:rPr>
        <w:b/>
        <w:sz w:val="18"/>
        <w:szCs w:val="18"/>
      </w:rPr>
    </w:pPr>
    <w:r w:rsidRPr="001D58BC">
      <w:rPr>
        <w:b/>
        <w:sz w:val="18"/>
        <w:szCs w:val="18"/>
      </w:rPr>
      <w:t>Telp. 021-5840815/ 021-5840816 (Hunting), Fax. 0215871312</w:t>
    </w:r>
  </w:p>
  <w:p w:rsidR="001D58BC" w:rsidRPr="001D58BC" w:rsidRDefault="001D58BC" w:rsidP="001D58BC">
    <w:pPr>
      <w:spacing w:line="240" w:lineRule="auto"/>
      <w:ind w:left="0" w:firstLine="0"/>
      <w:jc w:val="left"/>
      <w:rPr>
        <w:b/>
        <w:sz w:val="18"/>
        <w:szCs w:val="18"/>
      </w:rPr>
    </w:pPr>
    <w:hyperlink r:id="rId1" w:history="1">
      <w:r w:rsidRPr="001D58BC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1D58BC">
      <w:rPr>
        <w:b/>
        <w:sz w:val="18"/>
        <w:szCs w:val="18"/>
      </w:rPr>
      <w:t>, e-mail : feb@mercubuana.ac.id</w:t>
    </w:r>
  </w:p>
  <w:p w:rsidR="001D58BC" w:rsidRDefault="001D5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35" w:rsidRDefault="00325F35" w:rsidP="001D58BC">
      <w:pPr>
        <w:spacing w:line="240" w:lineRule="auto"/>
      </w:pPr>
      <w:r>
        <w:separator/>
      </w:r>
    </w:p>
  </w:footnote>
  <w:footnote w:type="continuationSeparator" w:id="0">
    <w:p w:rsidR="00325F35" w:rsidRDefault="00325F35" w:rsidP="001D58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705"/>
    <w:multiLevelType w:val="hybridMultilevel"/>
    <w:tmpl w:val="7C180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490D"/>
    <w:multiLevelType w:val="hybridMultilevel"/>
    <w:tmpl w:val="8244F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2124"/>
    <w:multiLevelType w:val="hybridMultilevel"/>
    <w:tmpl w:val="559EF2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6BDA"/>
    <w:multiLevelType w:val="hybridMultilevel"/>
    <w:tmpl w:val="8BEA1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44B8"/>
    <w:multiLevelType w:val="hybridMultilevel"/>
    <w:tmpl w:val="04E05F74"/>
    <w:lvl w:ilvl="0" w:tplc="1F0A1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970C5"/>
    <w:multiLevelType w:val="hybridMultilevel"/>
    <w:tmpl w:val="1A7E9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04632"/>
    <w:multiLevelType w:val="hybridMultilevel"/>
    <w:tmpl w:val="6BE0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32EE7"/>
    <w:multiLevelType w:val="hybridMultilevel"/>
    <w:tmpl w:val="FB7A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85475"/>
    <w:multiLevelType w:val="hybridMultilevel"/>
    <w:tmpl w:val="B92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B1660"/>
    <w:multiLevelType w:val="hybridMultilevel"/>
    <w:tmpl w:val="0A2C98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0F">
      <w:start w:val="1"/>
      <w:numFmt w:val="decimal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400EA"/>
    <w:multiLevelType w:val="hybridMultilevel"/>
    <w:tmpl w:val="7BA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B6926"/>
    <w:multiLevelType w:val="hybridMultilevel"/>
    <w:tmpl w:val="ECA6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D282C"/>
    <w:multiLevelType w:val="hybridMultilevel"/>
    <w:tmpl w:val="D4FA3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913B1"/>
    <w:multiLevelType w:val="hybridMultilevel"/>
    <w:tmpl w:val="304A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378E1"/>
    <w:multiLevelType w:val="hybridMultilevel"/>
    <w:tmpl w:val="4E929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95E7F"/>
    <w:multiLevelType w:val="hybridMultilevel"/>
    <w:tmpl w:val="E6C83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F374E"/>
    <w:multiLevelType w:val="hybridMultilevel"/>
    <w:tmpl w:val="BC70B0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472B5"/>
    <w:multiLevelType w:val="hybridMultilevel"/>
    <w:tmpl w:val="EE3AED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12B2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B34F11"/>
    <w:multiLevelType w:val="hybridMultilevel"/>
    <w:tmpl w:val="1FE6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B4CD1"/>
    <w:multiLevelType w:val="hybridMultilevel"/>
    <w:tmpl w:val="72FC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B7A74"/>
    <w:multiLevelType w:val="hybridMultilevel"/>
    <w:tmpl w:val="24C4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C6B7E"/>
    <w:multiLevelType w:val="hybridMultilevel"/>
    <w:tmpl w:val="FBD6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4556D"/>
    <w:multiLevelType w:val="hybridMultilevel"/>
    <w:tmpl w:val="2038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D7FD4"/>
    <w:multiLevelType w:val="hybridMultilevel"/>
    <w:tmpl w:val="73A6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F03D5"/>
    <w:multiLevelType w:val="hybridMultilevel"/>
    <w:tmpl w:val="588C5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F5696"/>
    <w:multiLevelType w:val="hybridMultilevel"/>
    <w:tmpl w:val="086EC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D66D3"/>
    <w:multiLevelType w:val="hybridMultilevel"/>
    <w:tmpl w:val="086EC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75036"/>
    <w:multiLevelType w:val="hybridMultilevel"/>
    <w:tmpl w:val="FF76E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96372"/>
    <w:multiLevelType w:val="hybridMultilevel"/>
    <w:tmpl w:val="C5D4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30C5B"/>
    <w:multiLevelType w:val="hybridMultilevel"/>
    <w:tmpl w:val="7E5CFF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D525B"/>
    <w:multiLevelType w:val="hybridMultilevel"/>
    <w:tmpl w:val="5EBEF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7335A"/>
    <w:multiLevelType w:val="hybridMultilevel"/>
    <w:tmpl w:val="A2D43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36D29"/>
    <w:multiLevelType w:val="hybridMultilevel"/>
    <w:tmpl w:val="0BDAF4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A3268"/>
    <w:multiLevelType w:val="hybridMultilevel"/>
    <w:tmpl w:val="EFF634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41D71"/>
    <w:multiLevelType w:val="hybridMultilevel"/>
    <w:tmpl w:val="54E8D6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47598"/>
    <w:multiLevelType w:val="hybridMultilevel"/>
    <w:tmpl w:val="E8B04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86E42"/>
    <w:multiLevelType w:val="hybridMultilevel"/>
    <w:tmpl w:val="35569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95B3C"/>
    <w:multiLevelType w:val="hybridMultilevel"/>
    <w:tmpl w:val="3708A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65288"/>
    <w:multiLevelType w:val="hybridMultilevel"/>
    <w:tmpl w:val="10F00A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E33AA"/>
    <w:multiLevelType w:val="hybridMultilevel"/>
    <w:tmpl w:val="6B760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62E78"/>
    <w:multiLevelType w:val="hybridMultilevel"/>
    <w:tmpl w:val="B9C66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23A32"/>
    <w:multiLevelType w:val="hybridMultilevel"/>
    <w:tmpl w:val="B108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D5FD2"/>
    <w:multiLevelType w:val="hybridMultilevel"/>
    <w:tmpl w:val="828E2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5F27CF"/>
    <w:multiLevelType w:val="hybridMultilevel"/>
    <w:tmpl w:val="134CC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9"/>
  </w:num>
  <w:num w:numId="4">
    <w:abstractNumId w:val="21"/>
  </w:num>
  <w:num w:numId="5">
    <w:abstractNumId w:val="26"/>
  </w:num>
  <w:num w:numId="6">
    <w:abstractNumId w:val="17"/>
  </w:num>
  <w:num w:numId="7">
    <w:abstractNumId w:val="40"/>
  </w:num>
  <w:num w:numId="8">
    <w:abstractNumId w:val="37"/>
  </w:num>
  <w:num w:numId="9">
    <w:abstractNumId w:val="25"/>
  </w:num>
  <w:num w:numId="10">
    <w:abstractNumId w:val="33"/>
  </w:num>
  <w:num w:numId="11">
    <w:abstractNumId w:val="35"/>
  </w:num>
  <w:num w:numId="12">
    <w:abstractNumId w:val="13"/>
  </w:num>
  <w:num w:numId="13">
    <w:abstractNumId w:val="28"/>
  </w:num>
  <w:num w:numId="14">
    <w:abstractNumId w:val="16"/>
  </w:num>
  <w:num w:numId="15">
    <w:abstractNumId w:val="41"/>
  </w:num>
  <w:num w:numId="16">
    <w:abstractNumId w:val="2"/>
  </w:num>
  <w:num w:numId="17">
    <w:abstractNumId w:val="5"/>
  </w:num>
  <w:num w:numId="18">
    <w:abstractNumId w:val="30"/>
  </w:num>
  <w:num w:numId="19">
    <w:abstractNumId w:val="34"/>
  </w:num>
  <w:num w:numId="20">
    <w:abstractNumId w:val="18"/>
  </w:num>
  <w:num w:numId="21">
    <w:abstractNumId w:val="1"/>
  </w:num>
  <w:num w:numId="22">
    <w:abstractNumId w:val="4"/>
  </w:num>
  <w:num w:numId="23">
    <w:abstractNumId w:val="9"/>
  </w:num>
  <w:num w:numId="24">
    <w:abstractNumId w:val="31"/>
  </w:num>
  <w:num w:numId="25">
    <w:abstractNumId w:val="36"/>
  </w:num>
  <w:num w:numId="26">
    <w:abstractNumId w:val="7"/>
  </w:num>
  <w:num w:numId="27">
    <w:abstractNumId w:val="44"/>
  </w:num>
  <w:num w:numId="28">
    <w:abstractNumId w:val="19"/>
  </w:num>
  <w:num w:numId="29">
    <w:abstractNumId w:val="15"/>
  </w:num>
  <w:num w:numId="30">
    <w:abstractNumId w:val="32"/>
  </w:num>
  <w:num w:numId="31">
    <w:abstractNumId w:val="14"/>
  </w:num>
  <w:num w:numId="32">
    <w:abstractNumId w:val="0"/>
  </w:num>
  <w:num w:numId="33">
    <w:abstractNumId w:val="3"/>
  </w:num>
  <w:num w:numId="34">
    <w:abstractNumId w:val="38"/>
  </w:num>
  <w:num w:numId="35">
    <w:abstractNumId w:val="22"/>
  </w:num>
  <w:num w:numId="36">
    <w:abstractNumId w:val="12"/>
  </w:num>
  <w:num w:numId="37">
    <w:abstractNumId w:val="23"/>
  </w:num>
  <w:num w:numId="38">
    <w:abstractNumId w:val="8"/>
  </w:num>
  <w:num w:numId="39">
    <w:abstractNumId w:val="24"/>
  </w:num>
  <w:num w:numId="40">
    <w:abstractNumId w:val="20"/>
  </w:num>
  <w:num w:numId="41">
    <w:abstractNumId w:val="42"/>
  </w:num>
  <w:num w:numId="42">
    <w:abstractNumId w:val="11"/>
  </w:num>
  <w:num w:numId="43">
    <w:abstractNumId w:val="27"/>
  </w:num>
  <w:num w:numId="44">
    <w:abstractNumId w:val="4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02C9"/>
    <w:rsid w:val="00025461"/>
    <w:rsid w:val="00036F91"/>
    <w:rsid w:val="00044123"/>
    <w:rsid w:val="00053904"/>
    <w:rsid w:val="00064EDE"/>
    <w:rsid w:val="00092587"/>
    <w:rsid w:val="00105984"/>
    <w:rsid w:val="001266AA"/>
    <w:rsid w:val="00137F34"/>
    <w:rsid w:val="00166FC3"/>
    <w:rsid w:val="00193BF7"/>
    <w:rsid w:val="00196C3B"/>
    <w:rsid w:val="001A3959"/>
    <w:rsid w:val="001C0AB4"/>
    <w:rsid w:val="001C562B"/>
    <w:rsid w:val="001C5D7E"/>
    <w:rsid w:val="001D58BC"/>
    <w:rsid w:val="00210B79"/>
    <w:rsid w:val="002110AE"/>
    <w:rsid w:val="00217A82"/>
    <w:rsid w:val="002616ED"/>
    <w:rsid w:val="00273CCA"/>
    <w:rsid w:val="002873A6"/>
    <w:rsid w:val="002C00A8"/>
    <w:rsid w:val="00310693"/>
    <w:rsid w:val="003167F3"/>
    <w:rsid w:val="00325F35"/>
    <w:rsid w:val="003665B5"/>
    <w:rsid w:val="003673BC"/>
    <w:rsid w:val="003B35B4"/>
    <w:rsid w:val="003B7BA5"/>
    <w:rsid w:val="003C3710"/>
    <w:rsid w:val="003C6174"/>
    <w:rsid w:val="003D566F"/>
    <w:rsid w:val="003E2AAE"/>
    <w:rsid w:val="003E2F3E"/>
    <w:rsid w:val="003E5700"/>
    <w:rsid w:val="00423D19"/>
    <w:rsid w:val="00431E03"/>
    <w:rsid w:val="0043700E"/>
    <w:rsid w:val="00455BD5"/>
    <w:rsid w:val="004600F4"/>
    <w:rsid w:val="00483F16"/>
    <w:rsid w:val="00495726"/>
    <w:rsid w:val="004A71B9"/>
    <w:rsid w:val="004B2EEF"/>
    <w:rsid w:val="004B6243"/>
    <w:rsid w:val="004B73BD"/>
    <w:rsid w:val="004C3977"/>
    <w:rsid w:val="004F3197"/>
    <w:rsid w:val="005034C3"/>
    <w:rsid w:val="00523AE3"/>
    <w:rsid w:val="00527ED3"/>
    <w:rsid w:val="00540D62"/>
    <w:rsid w:val="00555689"/>
    <w:rsid w:val="00573E87"/>
    <w:rsid w:val="005758D3"/>
    <w:rsid w:val="00590BBC"/>
    <w:rsid w:val="0059183D"/>
    <w:rsid w:val="005A4FB3"/>
    <w:rsid w:val="005B204C"/>
    <w:rsid w:val="005E104E"/>
    <w:rsid w:val="005F4E4B"/>
    <w:rsid w:val="00606EB0"/>
    <w:rsid w:val="00661B63"/>
    <w:rsid w:val="00664B51"/>
    <w:rsid w:val="00671DBC"/>
    <w:rsid w:val="006754F2"/>
    <w:rsid w:val="006877B7"/>
    <w:rsid w:val="006E64FC"/>
    <w:rsid w:val="006F45AF"/>
    <w:rsid w:val="0072003A"/>
    <w:rsid w:val="007213C6"/>
    <w:rsid w:val="00724C3A"/>
    <w:rsid w:val="00746288"/>
    <w:rsid w:val="007465B3"/>
    <w:rsid w:val="00764771"/>
    <w:rsid w:val="00765718"/>
    <w:rsid w:val="00782CE1"/>
    <w:rsid w:val="007B1184"/>
    <w:rsid w:val="00821D18"/>
    <w:rsid w:val="00830804"/>
    <w:rsid w:val="00830B66"/>
    <w:rsid w:val="00831CB1"/>
    <w:rsid w:val="00852841"/>
    <w:rsid w:val="00861085"/>
    <w:rsid w:val="008C6A4D"/>
    <w:rsid w:val="008D3751"/>
    <w:rsid w:val="008E2616"/>
    <w:rsid w:val="008E4D8E"/>
    <w:rsid w:val="00927E0B"/>
    <w:rsid w:val="009658EE"/>
    <w:rsid w:val="00972F92"/>
    <w:rsid w:val="009B2733"/>
    <w:rsid w:val="009F312A"/>
    <w:rsid w:val="00A053DA"/>
    <w:rsid w:val="00A076D2"/>
    <w:rsid w:val="00A141A7"/>
    <w:rsid w:val="00A42C6C"/>
    <w:rsid w:val="00A447AE"/>
    <w:rsid w:val="00A46C27"/>
    <w:rsid w:val="00A50E7D"/>
    <w:rsid w:val="00A5667A"/>
    <w:rsid w:val="00A60248"/>
    <w:rsid w:val="00A93443"/>
    <w:rsid w:val="00A962E8"/>
    <w:rsid w:val="00AD3DE1"/>
    <w:rsid w:val="00AD4E63"/>
    <w:rsid w:val="00AE59D8"/>
    <w:rsid w:val="00AE7346"/>
    <w:rsid w:val="00AF04A2"/>
    <w:rsid w:val="00B51C09"/>
    <w:rsid w:val="00B70C88"/>
    <w:rsid w:val="00B72D7A"/>
    <w:rsid w:val="00B87D9D"/>
    <w:rsid w:val="00BA698A"/>
    <w:rsid w:val="00BB339B"/>
    <w:rsid w:val="00BC4E77"/>
    <w:rsid w:val="00BC5576"/>
    <w:rsid w:val="00BD59DA"/>
    <w:rsid w:val="00BF2ADE"/>
    <w:rsid w:val="00C03969"/>
    <w:rsid w:val="00C15CE2"/>
    <w:rsid w:val="00C3038A"/>
    <w:rsid w:val="00C35258"/>
    <w:rsid w:val="00C37D9A"/>
    <w:rsid w:val="00C471A0"/>
    <w:rsid w:val="00C50E70"/>
    <w:rsid w:val="00C64E79"/>
    <w:rsid w:val="00C70DCE"/>
    <w:rsid w:val="00C80620"/>
    <w:rsid w:val="00C8758E"/>
    <w:rsid w:val="00CF4E48"/>
    <w:rsid w:val="00CF5675"/>
    <w:rsid w:val="00D05015"/>
    <w:rsid w:val="00D067A7"/>
    <w:rsid w:val="00D23CA9"/>
    <w:rsid w:val="00D4410A"/>
    <w:rsid w:val="00D8082F"/>
    <w:rsid w:val="00D80E6B"/>
    <w:rsid w:val="00D822DB"/>
    <w:rsid w:val="00D973AF"/>
    <w:rsid w:val="00DA754B"/>
    <w:rsid w:val="00DB0167"/>
    <w:rsid w:val="00DD0AE0"/>
    <w:rsid w:val="00DD4C5C"/>
    <w:rsid w:val="00DD5FB7"/>
    <w:rsid w:val="00DD5FC7"/>
    <w:rsid w:val="00DE4EE0"/>
    <w:rsid w:val="00DF4BFC"/>
    <w:rsid w:val="00E05634"/>
    <w:rsid w:val="00E454E5"/>
    <w:rsid w:val="00E50B81"/>
    <w:rsid w:val="00E67D82"/>
    <w:rsid w:val="00EA1E2F"/>
    <w:rsid w:val="00EC417E"/>
    <w:rsid w:val="00EF6C8E"/>
    <w:rsid w:val="00F2561C"/>
    <w:rsid w:val="00F56B93"/>
    <w:rsid w:val="00F6152F"/>
    <w:rsid w:val="00F807E2"/>
    <w:rsid w:val="00F843E9"/>
    <w:rsid w:val="00FA22CB"/>
    <w:rsid w:val="00FB2D7F"/>
    <w:rsid w:val="00FC65C7"/>
    <w:rsid w:val="00FE1E8E"/>
    <w:rsid w:val="00FF2C3D"/>
    <w:rsid w:val="00FF4341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NoSpacing">
    <w:name w:val="No Spacing"/>
    <w:uiPriority w:val="1"/>
    <w:qFormat/>
    <w:rsid w:val="00F56B93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9F312A"/>
    <w:pPr>
      <w:tabs>
        <w:tab w:val="center" w:pos="4680"/>
        <w:tab w:val="right" w:pos="9360"/>
      </w:tabs>
      <w:ind w:left="0" w:firstLine="0"/>
    </w:pPr>
    <w:rPr>
      <w:lang w:val="x-none" w:eastAsia="x-none"/>
    </w:rPr>
  </w:style>
  <w:style w:type="character" w:customStyle="1" w:styleId="FooterChar">
    <w:name w:val="Footer Char"/>
    <w:link w:val="Footer"/>
    <w:rsid w:val="009F312A"/>
    <w:rPr>
      <w:sz w:val="22"/>
      <w:szCs w:val="2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D5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8B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NoSpacing">
    <w:name w:val="No Spacing"/>
    <w:uiPriority w:val="1"/>
    <w:qFormat/>
    <w:rsid w:val="00F56B93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9F312A"/>
    <w:pPr>
      <w:tabs>
        <w:tab w:val="center" w:pos="4680"/>
        <w:tab w:val="right" w:pos="9360"/>
      </w:tabs>
      <w:ind w:left="0" w:firstLine="0"/>
    </w:pPr>
    <w:rPr>
      <w:lang w:val="x-none" w:eastAsia="x-none"/>
    </w:rPr>
  </w:style>
  <w:style w:type="character" w:customStyle="1" w:styleId="FooterChar">
    <w:name w:val="Footer Char"/>
    <w:link w:val="Footer"/>
    <w:rsid w:val="009F312A"/>
    <w:rPr>
      <w:sz w:val="22"/>
      <w:szCs w:val="2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D5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8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2640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2014-10-16T09:20:00Z</cp:lastPrinted>
  <dcterms:created xsi:type="dcterms:W3CDTF">2015-06-11T04:28:00Z</dcterms:created>
  <dcterms:modified xsi:type="dcterms:W3CDTF">2015-06-11T04:28:00Z</dcterms:modified>
</cp:coreProperties>
</file>