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9644B" w:rsidRPr="002106D2">
        <w:rPr>
          <w:b/>
          <w:noProof/>
          <w:color w:val="000000"/>
          <w:sz w:val="20"/>
          <w:szCs w:val="20"/>
        </w:rPr>
        <w:t>Alfiandri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C9644B" w:rsidRPr="002106D2">
        <w:rPr>
          <w:b/>
          <w:noProof/>
          <w:color w:val="000000"/>
          <w:sz w:val="20"/>
          <w:szCs w:val="20"/>
          <w:lang w:val="en-US"/>
        </w:rPr>
        <w:t>SE,Ak. M.Acc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C9644B" w:rsidRPr="002106D2">
        <w:rPr>
          <w:noProof/>
          <w:color w:val="000000"/>
          <w:sz w:val="20"/>
          <w:szCs w:val="20"/>
          <w:lang w:val="en-AU"/>
        </w:rPr>
        <w:t>0321038006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A41317AA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A41317BA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B-404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9644B" w:rsidRPr="002106D2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4E3C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644B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25CC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FA92-468F-47C8-8209-FDBAF78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2015-06-03T07:15:00Z</cp:lastPrinted>
  <dcterms:created xsi:type="dcterms:W3CDTF">2015-06-03T07:16:00Z</dcterms:created>
  <dcterms:modified xsi:type="dcterms:W3CDTF">2015-06-03T07:16:00Z</dcterms:modified>
</cp:coreProperties>
</file>