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4919EE" w:rsidRPr="00DA5E15">
        <w:rPr>
          <w:b/>
          <w:noProof/>
          <w:color w:val="000000"/>
          <w:sz w:val="20"/>
          <w:szCs w:val="20"/>
          <w:lang w:val="en-US"/>
        </w:rPr>
        <w:t>Drs. Sugianto, MM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4919EE" w:rsidRPr="00DA5E15">
        <w:rPr>
          <w:b/>
          <w:noProof/>
          <w:color w:val="000000"/>
          <w:sz w:val="20"/>
          <w:szCs w:val="20"/>
          <w:lang w:val="en-US"/>
        </w:rPr>
        <w:t>0319125702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4919EE" w:rsidRPr="00DA5E15">
        <w:rPr>
          <w:b/>
          <w:noProof/>
          <w:color w:val="000000"/>
          <w:sz w:val="20"/>
          <w:szCs w:val="20"/>
          <w:lang w:val="en-US"/>
        </w:rPr>
        <w:t>609570119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4919EE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4919EE" w:rsidRPr="00DA5E15">
        <w:rPr>
          <w:noProof/>
          <w:color w:val="000000"/>
          <w:sz w:val="20"/>
          <w:szCs w:val="20"/>
          <w:lang w:val="en-AU"/>
        </w:rPr>
        <w:t>Aisyah Amban</w:t>
      </w:r>
      <w:bookmarkEnd w:id="0"/>
      <w:r w:rsidR="004919EE" w:rsidRPr="00DA5E15">
        <w:rPr>
          <w:noProof/>
          <w:color w:val="000000"/>
          <w:sz w:val="20"/>
          <w:szCs w:val="20"/>
          <w:lang w:val="en-AU"/>
        </w:rPr>
        <w:t>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4919EE" w:rsidRPr="00DA5E15">
        <w:rPr>
          <w:noProof/>
          <w:color w:val="000000"/>
          <w:sz w:val="20"/>
          <w:szCs w:val="20"/>
          <w:lang w:val="en-AU"/>
        </w:rPr>
        <w:t>43211010109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4919EE" w:rsidRPr="00DA5E15">
        <w:rPr>
          <w:noProof/>
          <w:color w:val="000000"/>
          <w:sz w:val="20"/>
          <w:szCs w:val="20"/>
          <w:lang w:val="en-AU"/>
        </w:rPr>
        <w:t>Pengaruh Book Tax Differences Terhadap Persistensi Laba Pada Perusahaan Manufaktur Yang Terdaftar Di Bursa Efek  Indonesia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6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19EE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044A-815B-409A-ABD6-EAF71BBF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2015-05-26T07:29:00Z</dcterms:created>
  <dcterms:modified xsi:type="dcterms:W3CDTF">2015-05-26T07:29:00Z</dcterms:modified>
</cp:coreProperties>
</file>