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4283E" w:rsidRPr="00317B6B">
        <w:rPr>
          <w:rFonts w:eastAsia="Arial Unicode MS"/>
          <w:noProof/>
          <w:color w:val="000000"/>
          <w:sz w:val="22"/>
          <w:szCs w:val="22"/>
          <w:lang w:val="en-AU"/>
        </w:rPr>
        <w:t>111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4283E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14283E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4283E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4283E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4283E" w:rsidRPr="00317B6B">
        <w:rPr>
          <w:noProof/>
          <w:color w:val="000000"/>
          <w:sz w:val="20"/>
          <w:szCs w:val="20"/>
          <w:lang w:val="en-AU"/>
        </w:rPr>
        <w:t>Agung Romadhan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4283E" w:rsidRPr="00317B6B">
        <w:rPr>
          <w:noProof/>
          <w:color w:val="000000"/>
          <w:sz w:val="20"/>
          <w:szCs w:val="20"/>
          <w:lang w:val="en-AU"/>
        </w:rPr>
        <w:t>43213120062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4283E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4283E" w:rsidRPr="00317B6B">
        <w:rPr>
          <w:noProof/>
          <w:color w:val="000000"/>
          <w:sz w:val="20"/>
          <w:szCs w:val="20"/>
          <w:lang w:val="en-AU"/>
        </w:rPr>
        <w:t>Penyusunan Laporan Keuangan Entitas Nirlaba Sesuai PSAK No.45 Pada Yayasan Komatsu Indonesia Peduli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A32E-C451-4EDC-BA6F-D9DEB9C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2015-05-29T02:38:00Z</cp:lastPrinted>
  <dcterms:created xsi:type="dcterms:W3CDTF">2015-05-29T02:38:00Z</dcterms:created>
  <dcterms:modified xsi:type="dcterms:W3CDTF">2015-05-29T02:38:00Z</dcterms:modified>
</cp:coreProperties>
</file>