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81FAB" w:rsidRPr="00543B2A">
        <w:rPr>
          <w:rFonts w:eastAsia="Arial Unicode MS"/>
          <w:noProof/>
          <w:color w:val="000000"/>
          <w:sz w:val="22"/>
          <w:szCs w:val="22"/>
          <w:lang w:val="en-AU"/>
        </w:rPr>
        <w:t>69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181FAB" w:rsidRPr="00543B2A">
        <w:rPr>
          <w:b/>
          <w:noProof/>
          <w:color w:val="000000"/>
          <w:sz w:val="20"/>
          <w:szCs w:val="20"/>
          <w:lang w:val="en-US"/>
        </w:rPr>
        <w:t>Suparno, SE., MM.,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181FAB" w:rsidRPr="00543B2A">
        <w:rPr>
          <w:b/>
          <w:noProof/>
          <w:color w:val="000000"/>
          <w:sz w:val="20"/>
          <w:szCs w:val="20"/>
          <w:lang w:val="en-US"/>
        </w:rPr>
        <w:t>0315065402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181FAB" w:rsidRPr="00543B2A">
        <w:rPr>
          <w:b/>
          <w:noProof/>
          <w:color w:val="000000"/>
          <w:sz w:val="20"/>
          <w:szCs w:val="20"/>
          <w:lang w:val="en-US"/>
        </w:rPr>
        <w:t>113570390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181FAB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81FAB" w:rsidRPr="00543B2A">
        <w:rPr>
          <w:noProof/>
          <w:color w:val="000000"/>
          <w:sz w:val="20"/>
          <w:szCs w:val="20"/>
          <w:lang w:val="en-AU"/>
        </w:rPr>
        <w:t>Aen Rohaendi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81FAB" w:rsidRPr="00543B2A">
        <w:rPr>
          <w:noProof/>
          <w:color w:val="000000"/>
          <w:sz w:val="20"/>
          <w:szCs w:val="20"/>
          <w:lang w:val="en-AU"/>
        </w:rPr>
        <w:t>43213120257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181FAB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81FAB" w:rsidRPr="00543B2A">
        <w:rPr>
          <w:noProof/>
          <w:color w:val="000000"/>
          <w:sz w:val="20"/>
          <w:szCs w:val="20"/>
          <w:lang w:val="en-AU"/>
        </w:rPr>
        <w:t>Analisis Laporan Keuangan Fiskal Sebagai Dasar Perhitungan Pajak Perhasilan Terutang PT ABC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892A-CA23-47A5-9327-C1AF0C9B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2015-05-28T08:51:00Z</cp:lastPrinted>
  <dcterms:created xsi:type="dcterms:W3CDTF">2015-05-28T08:52:00Z</dcterms:created>
  <dcterms:modified xsi:type="dcterms:W3CDTF">2015-05-28T08:52:00Z</dcterms:modified>
</cp:coreProperties>
</file>