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5579" w:rsidRPr="00317B6B">
        <w:rPr>
          <w:rFonts w:eastAsia="Arial Unicode MS"/>
          <w:noProof/>
          <w:color w:val="000000"/>
          <w:sz w:val="22"/>
          <w:szCs w:val="22"/>
          <w:lang w:val="en-AU"/>
        </w:rPr>
        <w:t>115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75579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575579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75579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75579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75579" w:rsidRPr="00317B6B">
        <w:rPr>
          <w:noProof/>
          <w:color w:val="000000"/>
          <w:sz w:val="20"/>
          <w:szCs w:val="20"/>
          <w:lang w:val="en-AU"/>
        </w:rPr>
        <w:t>AHMAD MAHDALI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75579" w:rsidRPr="00317B6B">
        <w:rPr>
          <w:noProof/>
          <w:color w:val="000000"/>
          <w:sz w:val="20"/>
          <w:szCs w:val="20"/>
          <w:lang w:val="en-AU"/>
        </w:rPr>
        <w:t>43211110145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75579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75579" w:rsidRPr="00317B6B">
        <w:rPr>
          <w:noProof/>
          <w:color w:val="000000"/>
          <w:sz w:val="20"/>
          <w:szCs w:val="20"/>
          <w:lang w:val="en-AU"/>
        </w:rPr>
        <w:t>Analisis Pengakuan , Pengukuran dan Penyajian Aset Biologis Perusahaan Perkebunan Tanaman Keras (Studi Kasus PT X)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9B84-4D86-427A-8176-956E77D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2015-05-29T02:40:00Z</cp:lastPrinted>
  <dcterms:created xsi:type="dcterms:W3CDTF">2015-05-29T02:41:00Z</dcterms:created>
  <dcterms:modified xsi:type="dcterms:W3CDTF">2015-05-29T02:41:00Z</dcterms:modified>
</cp:coreProperties>
</file>