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13285" w:rsidRPr="00151AD8">
        <w:rPr>
          <w:rFonts w:eastAsia="Arial Unicode MS"/>
          <w:noProof/>
          <w:color w:val="000000"/>
          <w:sz w:val="22"/>
          <w:szCs w:val="22"/>
        </w:rPr>
        <w:t>101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13285" w:rsidRPr="00151AD8">
        <w:rPr>
          <w:b/>
          <w:noProof/>
          <w:color w:val="000000"/>
          <w:sz w:val="20"/>
          <w:szCs w:val="20"/>
        </w:rPr>
        <w:t>Drs. Hadri Mulya,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13285" w:rsidRPr="00151AD8">
        <w:rPr>
          <w:noProof/>
          <w:color w:val="000000"/>
          <w:sz w:val="20"/>
          <w:szCs w:val="20"/>
        </w:rPr>
        <w:t>0305106503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13285"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13285" w:rsidRPr="00151AD8">
        <w:rPr>
          <w:noProof/>
          <w:color w:val="000000"/>
          <w:sz w:val="20"/>
          <w:szCs w:val="20"/>
        </w:rPr>
        <w:t>Wiwin Wardiyanti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13285" w:rsidRPr="00151AD8">
        <w:rPr>
          <w:noProof/>
          <w:color w:val="000000"/>
          <w:sz w:val="20"/>
          <w:szCs w:val="20"/>
        </w:rPr>
        <w:t>43210110006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13285"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424EC"/>
    <w:rsid w:val="000B4DB6"/>
    <w:rsid w:val="000D07F4"/>
    <w:rsid w:val="000D3DDE"/>
    <w:rsid w:val="000F66CD"/>
    <w:rsid w:val="00156C5C"/>
    <w:rsid w:val="00235CF5"/>
    <w:rsid w:val="0025596A"/>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3285"/>
    <w:rsid w:val="007179A1"/>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2245C"/>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05A2F"/>
    <w:rsid w:val="00D23B86"/>
    <w:rsid w:val="00D27147"/>
    <w:rsid w:val="00D3068E"/>
    <w:rsid w:val="00D64B2C"/>
    <w:rsid w:val="00D662AB"/>
    <w:rsid w:val="00DB5EC4"/>
    <w:rsid w:val="00DD47EA"/>
    <w:rsid w:val="00E2414A"/>
    <w:rsid w:val="00E3692B"/>
    <w:rsid w:val="00E4424D"/>
    <w:rsid w:val="00E46426"/>
    <w:rsid w:val="00E51C34"/>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D045-B3AE-45AC-A17E-9BD1DCD6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2015-06-03T06:27:00Z</cp:lastPrinted>
  <dcterms:created xsi:type="dcterms:W3CDTF">2015-06-03T06:27:00Z</dcterms:created>
  <dcterms:modified xsi:type="dcterms:W3CDTF">2015-06-03T06:27:00Z</dcterms:modified>
</cp:coreProperties>
</file>