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306BE" w:rsidRPr="00F24738">
        <w:rPr>
          <w:rFonts w:eastAsia="Arial Unicode MS"/>
          <w:noProof/>
          <w:color w:val="000000"/>
          <w:sz w:val="22"/>
          <w:szCs w:val="22"/>
          <w:lang w:val="en-AU"/>
        </w:rPr>
        <w:t>28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1306BE" w:rsidRPr="00F2473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1306BE" w:rsidRPr="00F24738">
        <w:rPr>
          <w:b/>
          <w:noProof/>
          <w:color w:val="000000"/>
          <w:sz w:val="20"/>
          <w:szCs w:val="20"/>
          <w:lang w:val="en-US"/>
        </w:rPr>
        <w:t>0304036502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1306BE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1306BE" w:rsidRPr="00F24738">
        <w:rPr>
          <w:b/>
          <w:noProof/>
          <w:color w:val="000000"/>
          <w:sz w:val="20"/>
          <w:szCs w:val="20"/>
          <w:lang w:val="en-US"/>
        </w:rPr>
        <w:t>Tri Yustifar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1306BE" w:rsidRPr="00F24738">
        <w:rPr>
          <w:noProof/>
          <w:color w:val="000000"/>
          <w:sz w:val="20"/>
          <w:szCs w:val="20"/>
          <w:lang w:val="en-AU"/>
        </w:rPr>
        <w:t>43210010018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1306BE" w:rsidRPr="00F24738">
        <w:rPr>
          <w:noProof/>
          <w:color w:val="000000"/>
          <w:sz w:val="20"/>
          <w:szCs w:val="20"/>
          <w:lang w:val="en-AU"/>
        </w:rPr>
        <w:t>Pengaruh Perputaran Persediaan Terhadap Tingkat Profitabilitas (Studi Kasus Pada Perusahaan Manufaktur Aneka Rokok Tahun 2011-2013)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0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24037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F08F-040B-4339-AB87-EF4B1B2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2015-06-04T03:02:00Z</cp:lastPrinted>
  <dcterms:created xsi:type="dcterms:W3CDTF">2015-06-04T03:03:00Z</dcterms:created>
  <dcterms:modified xsi:type="dcterms:W3CDTF">2015-06-04T03:03:00Z</dcterms:modified>
</cp:coreProperties>
</file>