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B4C01" w:rsidRPr="00151AD8">
        <w:rPr>
          <w:rFonts w:eastAsia="Arial Unicode MS"/>
          <w:noProof/>
          <w:color w:val="000000"/>
          <w:sz w:val="22"/>
          <w:szCs w:val="22"/>
        </w:rPr>
        <w:t>87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B4C01"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B4C01"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B4C01"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B4C01" w:rsidRPr="00151AD8">
        <w:rPr>
          <w:noProof/>
          <w:color w:val="000000"/>
          <w:sz w:val="20"/>
          <w:szCs w:val="20"/>
        </w:rPr>
        <w:t>Muhammad Rizki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B4C01" w:rsidRPr="00151AD8">
        <w:rPr>
          <w:noProof/>
          <w:color w:val="000000"/>
          <w:sz w:val="20"/>
          <w:szCs w:val="20"/>
        </w:rPr>
        <w:t>43212120416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B4C01"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AD13-104F-401E-A6D9-BCB728BA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2015-06-03T06:10:00Z</cp:lastPrinted>
  <dcterms:created xsi:type="dcterms:W3CDTF">2015-06-03T06:10:00Z</dcterms:created>
  <dcterms:modified xsi:type="dcterms:W3CDTF">2015-06-03T06:10:00Z</dcterms:modified>
</cp:coreProperties>
</file>